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BC" w:rsidRDefault="005F1035" w:rsidP="005F1035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40"/>
          <w:lang w:eastAsia="ru-RU"/>
        </w:rPr>
      </w:pPr>
      <w:r w:rsidRPr="000578BC">
        <w:rPr>
          <w:rFonts w:ascii="Times New Roman" w:eastAsia="Times New Roman" w:hAnsi="Times New Roman" w:cs="Times New Roman"/>
          <w:b/>
          <w:color w:val="C00000"/>
          <w:sz w:val="36"/>
          <w:szCs w:val="40"/>
          <w:lang w:eastAsia="ru-RU"/>
        </w:rPr>
        <w:t xml:space="preserve">Ответственность за вовлечение несовершеннолетнего </w:t>
      </w:r>
    </w:p>
    <w:p w:rsidR="005F1035" w:rsidRPr="000578BC" w:rsidRDefault="005F1035" w:rsidP="005F1035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40"/>
          <w:lang w:eastAsia="ru-RU"/>
        </w:rPr>
      </w:pPr>
      <w:r w:rsidRPr="000578BC">
        <w:rPr>
          <w:rFonts w:ascii="Times New Roman" w:eastAsia="Times New Roman" w:hAnsi="Times New Roman" w:cs="Times New Roman"/>
          <w:b/>
          <w:color w:val="C00000"/>
          <w:sz w:val="36"/>
          <w:szCs w:val="40"/>
          <w:lang w:eastAsia="ru-RU"/>
        </w:rPr>
        <w:t>в совершение противоправных деяний</w:t>
      </w:r>
      <w:r w:rsidR="00B65B34" w:rsidRPr="000578BC">
        <w:rPr>
          <w:rFonts w:ascii="Times New Roman" w:eastAsia="Times New Roman" w:hAnsi="Times New Roman" w:cs="Times New Roman"/>
          <w:b/>
          <w:color w:val="C00000"/>
          <w:sz w:val="36"/>
          <w:szCs w:val="40"/>
          <w:lang w:eastAsia="ru-RU"/>
        </w:rPr>
        <w:t>.</w:t>
      </w: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Влияние в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попрошайничеством) ведет к деформации личности подростка, изменению его психики.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Уголовная ответственность за вовлечение несовершеннолетнего в совершение преступления предусмотрена статьей 150 УК РФ.</w:t>
      </w: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воздействием обещаний, обмана, угроз или иным способом.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</w:t>
      </w: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Субъектом данного преступления может быть лицо, достигшее 18 лет.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bookmarkStart w:id="0" w:name="_GoBack"/>
      <w:bookmarkEnd w:id="0"/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lastRenderedPageBreak/>
        <w:t>Следует отметить, что совершение преступления в несовершеннолетнем возрасте накладывает негативный отпечаток на всю дальнейшую судьбу несовершеннолетнего,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С учетом изложенного, ответственность взрослого по ч.1 ст.150 УК РФ предусматривает наказание на срок до 5 лет лишения свободы за вовлечение несовершеннолетнего в совершение преступления путем обещаний, обмана, угроз или иным способом.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ч.3 ст.150 УК РФ</w:t>
      </w:r>
      <w:r w:rsidR="000D4EEF"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 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предусматривает, что за преступления ч.1, ч.2 настоящей статьи, совершенные с применением насилия или с угрозой его применения, наказываются лишением свободы на срок от 2 до 7 лет с ограничением свободы на срок до двух лет либо без такового.</w:t>
      </w: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ч.4 ст.150 УК РФ установлено, что деяния, предусмотренные частями 1, 2, или 3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лишением свободы на срок от 5 до 8 лет с ограничением свободы на срок до 2 лет либо без такового.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Перечень видов антиобщественного поведения (действий), вовлечение в которое влечет уголовную ответственность взрослого, является исчерпывающим. За вовлечение несовершеннолетнего в совершение антиобщественных действий предусмотрена уголовная ответственность в ст.151 УК РФ.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Часть 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480 часов, либо 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lastRenderedPageBreak/>
        <w:t>исправительными работами на срок от одного года до 2 лет, либо арестом на срок от 3 до 6 месяцев, либо лишением свободы на срок до 4-х лет.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В ч.2 ст.151 УК РФ установлено, что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ограничением свободы на срок от 2-х до 4-х лет, либо арестом на срок от 4-х до 6-ти месяцев, либо лишением свободы на срок до 5 лет с лишением права занимать определенные должности или заниматься определенной деятельностью на срок до 3х лет или без такового.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Согласно ч.3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6-ти лет с ограничением свободы на срок до 2-х лет либо без такового. Примечание. Действие ст.151 УК РФ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жительства.</w:t>
      </w: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Некоторые виды вовлечения в антиобщественные действия предусмотрены другими статьями УК РФ, например</w:t>
      </w:r>
      <w:r w:rsidR="000578BC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,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 вовлечение в потребление наркотических средств или психотропных веществ (п. "а" ч. 3 ст. 230 УК РФ), вовлечение в занятие проституцией</w:t>
      </w:r>
      <w:r w:rsidR="000D4EEF"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 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или принуждение</w:t>
      </w:r>
      <w:r w:rsidR="000D4EEF"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 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к продолжению занятия проституц</w:t>
      </w:r>
      <w:r w:rsidR="000578BC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ией (ч.3 ст.240 УК РФ) и др</w:t>
      </w: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. Поэтому само по себе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5F1035" w:rsidRPr="000D4EEF" w:rsidRDefault="005F1035" w:rsidP="000D4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Административным законодательством также предусмотрена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психоактивных</w:t>
      </w:r>
      <w:proofErr w:type="spellEnd"/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 xml:space="preserve"> веществ или одурманивающих веществ (ст. 6.10 КоАП РФ).</w:t>
      </w:r>
    </w:p>
    <w:p w:rsidR="005F1035" w:rsidRPr="000D4EEF" w:rsidRDefault="005F1035" w:rsidP="005F1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Статьей 6.23 КоАП РФ предусмотрена ответственность взрослых лиц за вовлечение несовершеннолетнего в процесс потребления табака.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Рассмотрение дел об административных правонарушениях, предусмотренных ст. 6.10, ст.6.23КоАП РФ отнесено к ведению районных (городских), районных в городах комиссий по делам несовершеннолетних и защите их прав.</w:t>
      </w:r>
    </w:p>
    <w:p w:rsidR="005F1035" w:rsidRPr="000D4EEF" w:rsidRDefault="005F1035" w:rsidP="0005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</w:pPr>
      <w:r w:rsidRPr="000D4EEF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t>Необходимо отметить, что вовлечение несовершеннолетнего в совершение административного правонарушения административным законодательством признается обстоятельством, отягчающим административную ответственность (ст.4.3 КоАП РФ).</w:t>
      </w:r>
    </w:p>
    <w:p w:rsidR="00840032" w:rsidRPr="000D4EEF" w:rsidRDefault="00840032">
      <w:pPr>
        <w:rPr>
          <w:rFonts w:ascii="Times New Roman" w:hAnsi="Times New Roman" w:cs="Times New Roman"/>
          <w:sz w:val="32"/>
        </w:rPr>
      </w:pPr>
    </w:p>
    <w:sectPr w:rsidR="00840032" w:rsidRPr="000D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9"/>
    <w:rsid w:val="000578BC"/>
    <w:rsid w:val="000D4EEF"/>
    <w:rsid w:val="005F1035"/>
    <w:rsid w:val="00840032"/>
    <w:rsid w:val="00983329"/>
    <w:rsid w:val="00B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0E02-99A8-4386-95E6-3D41B3C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World</cp:lastModifiedBy>
  <cp:revision>7</cp:revision>
  <dcterms:created xsi:type="dcterms:W3CDTF">2020-08-24T07:00:00Z</dcterms:created>
  <dcterms:modified xsi:type="dcterms:W3CDTF">2022-02-17T12:29:00Z</dcterms:modified>
</cp:coreProperties>
</file>