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D" w:rsidRPr="00DB31F9" w:rsidRDefault="005718ED" w:rsidP="00571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B31F9">
        <w:rPr>
          <w:rFonts w:ascii="Times New Roman" w:eastAsia="Times New Roman" w:hAnsi="Times New Roman" w:cs="Times New Roman"/>
          <w:sz w:val="24"/>
          <w:szCs w:val="28"/>
        </w:rPr>
        <w:t xml:space="preserve">Управление образования администрации Каменского района </w:t>
      </w:r>
    </w:p>
    <w:p w:rsidR="005718ED" w:rsidRPr="00835E36" w:rsidRDefault="005718ED" w:rsidP="0057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образовательное учреждение</w:t>
      </w:r>
    </w:p>
    <w:p w:rsidR="005718ED" w:rsidRPr="00835E36" w:rsidRDefault="005718ED" w:rsidP="0057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3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5718ED" w:rsidRPr="00835E36" w:rsidRDefault="005718ED" w:rsidP="0057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36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 развития творчества детей и юношества </w:t>
      </w:r>
    </w:p>
    <w:p w:rsidR="005718ED" w:rsidRDefault="005718ED" w:rsidP="0057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3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Каменского района  Пензенской области</w:t>
      </w: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Pr="00A27528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DB31F9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Анализ работы МАОУ ДО </w:t>
      </w:r>
      <w:proofErr w:type="spellStart"/>
      <w:r w:rsidRPr="00DB31F9">
        <w:rPr>
          <w:rFonts w:ascii="Times New Roman" w:hAnsi="Times New Roman" w:cs="Times New Roman"/>
          <w:b/>
          <w:bCs/>
          <w:color w:val="000000"/>
          <w:sz w:val="40"/>
          <w:szCs w:val="28"/>
        </w:rPr>
        <w:t>ЦРТДиЮ</w:t>
      </w:r>
      <w:proofErr w:type="spellEnd"/>
      <w:r w:rsidRPr="00DB31F9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 </w:t>
      </w:r>
    </w:p>
    <w:p w:rsidR="005718ED" w:rsidRPr="00DB31F9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DB31F9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Каменского района </w:t>
      </w:r>
    </w:p>
    <w:p w:rsidR="005718ED" w:rsidRPr="00DB31F9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p w:rsidR="005718ED" w:rsidRPr="00DB31F9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28"/>
        </w:rPr>
        <w:t>за 202</w:t>
      </w:r>
      <w:r w:rsidR="00B34379">
        <w:rPr>
          <w:rFonts w:ascii="Times New Roman" w:hAnsi="Times New Roman" w:cs="Times New Roman"/>
          <w:b/>
          <w:bCs/>
          <w:color w:val="000000"/>
          <w:sz w:val="40"/>
          <w:szCs w:val="28"/>
        </w:rPr>
        <w:t>1/2022</w:t>
      </w:r>
      <w:r w:rsidRPr="00DB31F9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 учебный год</w:t>
      </w:r>
    </w:p>
    <w:p w:rsidR="005718ED" w:rsidRPr="00DB31F9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718ED" w:rsidRDefault="005718ED" w:rsidP="005718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1.</w:t>
      </w:r>
      <w:r w:rsidRPr="00CF3F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Общая характеристика учреждения</w:t>
      </w:r>
    </w:p>
    <w:p w:rsidR="0043011C" w:rsidRDefault="005718ED" w:rsidP="00430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образовател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 xml:space="preserve">ьное учреждение дополнительного 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t>образования Центр развития творчества детей и юношества Каменского района Пензенской области осуществляет  образовательную деятельность по реализации дополнительных   общеобразовательных программ различной направленности.</w:t>
      </w:r>
    </w:p>
    <w:p w:rsidR="0043011C" w:rsidRDefault="0043011C" w:rsidP="00430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18ED" w:rsidRPr="0043011C">
        <w:rPr>
          <w:rFonts w:ascii="Times New Roman" w:hAnsi="Times New Roman" w:cs="Times New Roman"/>
          <w:color w:val="000000"/>
          <w:sz w:val="28"/>
          <w:szCs w:val="28"/>
        </w:rPr>
        <w:t xml:space="preserve">  Право на ведение</w:t>
      </w:r>
      <w:r w:rsidR="005718ED"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Учреждение имеет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8ED" w:rsidRPr="00D706D0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лицензией, выданной Министерством образования Пензенской  об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 xml:space="preserve">ласти 14  сентября 2016 г, регистрационный  </w:t>
      </w:r>
      <w:r w:rsidR="005718ED" w:rsidRPr="00D706D0">
        <w:rPr>
          <w:rFonts w:ascii="Times New Roman" w:hAnsi="Times New Roman" w:cs="Times New Roman"/>
          <w:color w:val="000000"/>
          <w:sz w:val="28"/>
          <w:szCs w:val="28"/>
        </w:rPr>
        <w:t>№ 11957, серия 58 Л01 № 0000773 (срок действия  лицензии бессрочно).</w:t>
      </w:r>
    </w:p>
    <w:p w:rsidR="0043011C" w:rsidRDefault="005718ED" w:rsidP="00430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 По своему статусу Учреждение является: тип – организация дополнительного</w:t>
      </w:r>
      <w:r w:rsidRPr="00D706D0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образования; организационно-правовая форма – муниципальное бюджетное</w:t>
      </w:r>
      <w:r w:rsidRPr="00D706D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образовательное учреждение.</w:t>
      </w:r>
    </w:p>
    <w:p w:rsidR="0043011C" w:rsidRDefault="005718ED" w:rsidP="00430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Учреждения: г. Каменка, ул. Белинская, д. 119.; </w:t>
      </w:r>
      <w:r w:rsidRPr="00D706D0">
        <w:rPr>
          <w:rFonts w:ascii="Times New Roman" w:hAnsi="Times New Roman" w:cs="Times New Roman"/>
          <w:color w:val="000000"/>
          <w:sz w:val="28"/>
          <w:szCs w:val="28"/>
        </w:rPr>
        <w:br/>
        <w:t>Почтовый адрес Учреждения: 442247,  Пензенская область, Каменский район, г. Каменка,  ул. Белинская, д.119.</w:t>
      </w:r>
      <w:proofErr w:type="gramEnd"/>
    </w:p>
    <w:p w:rsidR="0043011C" w:rsidRPr="0043011C" w:rsidRDefault="005718ED" w:rsidP="004301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D0">
        <w:rPr>
          <w:rFonts w:ascii="Times New Roman" w:hAnsi="Times New Roman" w:cs="Times New Roman"/>
          <w:color w:val="000000"/>
          <w:sz w:val="28"/>
          <w:szCs w:val="28"/>
        </w:rPr>
        <w:t>Юридический адрес Учреждения: 442247,  Пензенская область, Каменский район, г. Каменка,  ул. Белинская, д.1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 xml:space="preserve">19., телефон (84156)  5-30-20,  </w:t>
      </w:r>
      <w:proofErr w:type="spellStart"/>
      <w:proofErr w:type="gramStart"/>
      <w:r w:rsidR="0043011C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D706D0">
        <w:rPr>
          <w:rFonts w:ascii="Times New Roman" w:hAnsi="Times New Roman" w:cs="Times New Roman"/>
          <w:color w:val="000000"/>
          <w:sz w:val="28"/>
          <w:szCs w:val="28"/>
        </w:rPr>
        <w:t>-mail</w:t>
      </w:r>
      <w:proofErr w:type="spellEnd"/>
      <w:r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43011C" w:rsidRPr="00D32DB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tanya.valuewa2012@</w:t>
        </w:r>
        <w:r w:rsidR="0043011C" w:rsidRPr="00D32DB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yandex</w:t>
        </w:r>
        <w:r w:rsidR="0043011C" w:rsidRPr="00D32DB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43011C" w:rsidRPr="00D32DB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43011C" w:rsidRDefault="005718ED" w:rsidP="004301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D0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6D0">
        <w:rPr>
          <w:rFonts w:ascii="Times New Roman" w:hAnsi="Times New Roman" w:cs="Times New Roman"/>
          <w:color w:val="000000"/>
          <w:sz w:val="28"/>
          <w:szCs w:val="28"/>
        </w:rPr>
        <w:t>является Управление образования администрации Каменского района Пензенской области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011C" w:rsidRDefault="005718ED" w:rsidP="004301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3011C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цели деятельности Учреждения: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2BA">
        <w:sym w:font="Symbol" w:char="F0B7"/>
      </w:r>
      <w:r>
        <w:t xml:space="preserve"> 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t>осуществление образовательной деятельности по дополнительным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 программам;</w:t>
      </w:r>
      <w:r w:rsidR="004301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43011C" w:rsidRPr="0043011C" w:rsidRDefault="005718ED" w:rsidP="004301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3011C">
        <w:rPr>
          <w:rFonts w:ascii="Times New Roman" w:hAnsi="Times New Roman" w:cs="Times New Roman"/>
          <w:color w:val="000000"/>
          <w:sz w:val="28"/>
          <w:szCs w:val="28"/>
        </w:rPr>
        <w:t>организация отдыха и оздоровления детей;</w:t>
      </w:r>
    </w:p>
    <w:p w:rsidR="0043011C" w:rsidRPr="0043011C" w:rsidRDefault="005718ED" w:rsidP="004301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3011C">
        <w:rPr>
          <w:rFonts w:ascii="Times New Roman" w:hAnsi="Times New Roman" w:cs="Times New Roman"/>
          <w:color w:val="000000"/>
          <w:sz w:val="28"/>
          <w:szCs w:val="28"/>
        </w:rPr>
        <w:t>выявление и поддержка учащихся, проявивших выдающиеся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>способности, а также учащихся, добившихся успехов в учебной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деятельности, научной (научно-исследовательской) деятельности,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>творческой деятельности и физкультурно-спортивной деятельности;</w:t>
      </w:r>
    </w:p>
    <w:p w:rsidR="0043011C" w:rsidRPr="0043011C" w:rsidRDefault="005718ED" w:rsidP="004301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3011C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здоровья и формирование здорового образа жизни 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18ED" w:rsidRPr="0043011C" w:rsidRDefault="005718ED" w:rsidP="004301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3011C">
        <w:rPr>
          <w:rFonts w:ascii="Times New Roman" w:hAnsi="Times New Roman" w:cs="Times New Roman"/>
          <w:color w:val="000000"/>
          <w:sz w:val="28"/>
          <w:szCs w:val="28"/>
        </w:rPr>
        <w:t>развитие содержания и организации муниципальной системы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дополнительного образования;</w:t>
      </w:r>
    </w:p>
    <w:p w:rsidR="005718ED" w:rsidRPr="0043011C" w:rsidRDefault="005718ED" w:rsidP="0043011C">
      <w:pPr>
        <w:pStyle w:val="a3"/>
        <w:numPr>
          <w:ilvl w:val="0"/>
          <w:numId w:val="11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C">
        <w:rPr>
          <w:rFonts w:ascii="Times New Roman" w:hAnsi="Times New Roman" w:cs="Times New Roman"/>
          <w:color w:val="000000"/>
          <w:sz w:val="28"/>
          <w:szCs w:val="28"/>
        </w:rPr>
        <w:t>удовлетворение иных образовательных потребностей учащихся и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>интересов общества, не противоречащих законодательству РФ.</w:t>
      </w:r>
    </w:p>
    <w:p w:rsidR="005718ED" w:rsidRPr="0043011C" w:rsidRDefault="005718ED" w:rsidP="0043011C">
      <w:pPr>
        <w:tabs>
          <w:tab w:val="left" w:pos="142"/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>Центр развития творчества детей и юношества – одно из молодых учреждений  дополнительного образования детей в Каменском районе, основан в 2016 году.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В 202</w:t>
      </w:r>
      <w:r w:rsidR="00B34379">
        <w:rPr>
          <w:rFonts w:ascii="Times New Roman" w:hAnsi="Times New Roman" w:cs="Times New Roman"/>
          <w:color w:val="000000"/>
          <w:sz w:val="28"/>
          <w:szCs w:val="28"/>
        </w:rPr>
        <w:t>1-2022</w:t>
      </w:r>
      <w:r w:rsidRPr="0043011C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педагогическим коллективом успешно решались задачи повышения качества образовательного процесса и профессионального мастерства педагогических работников, активизации деятельности педагогического коллектива с родителями учащихся, совершенствования инфраструктуры зданий и территорий </w:t>
      </w:r>
      <w:proofErr w:type="spellStart"/>
      <w:r w:rsidRPr="0043011C">
        <w:rPr>
          <w:rFonts w:ascii="Times New Roman" w:hAnsi="Times New Roman" w:cs="Times New Roman"/>
          <w:color w:val="000000"/>
          <w:sz w:val="28"/>
          <w:szCs w:val="28"/>
        </w:rPr>
        <w:t>ЦРТДиЮ</w:t>
      </w:r>
      <w:proofErr w:type="spellEnd"/>
      <w:r w:rsidRPr="004301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8ED" w:rsidRDefault="005718ED" w:rsidP="005718ED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Pr="000F06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Структура и органы управления.</w:t>
      </w:r>
    </w:p>
    <w:p w:rsidR="005718ED" w:rsidRDefault="005718ED" w:rsidP="00430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Реализации поставленных целей и задач способствовала плодотворная работа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органов самоу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 Центра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Управление Учреждением основано на принципах демократичности, приоритета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общечеловеческих ценностей, охраны жизни и здоровья человека, свободного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развития личности, единоначалия и самоуправления.</w:t>
      </w:r>
    </w:p>
    <w:p w:rsidR="0043011C" w:rsidRDefault="005718ED" w:rsidP="00430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Непосредственное 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осуществляет администрация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18ED" w:rsidRDefault="0043011C" w:rsidP="00430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</w:t>
      </w:r>
      <w:r w:rsidR="005718ED" w:rsidRPr="00F9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18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="005718ED" w:rsidRPr="0043011C">
        <w:rPr>
          <w:rFonts w:ascii="Times New Roman" w:hAnsi="Times New Roman" w:cs="Times New Roman"/>
          <w:color w:val="000000"/>
          <w:sz w:val="28"/>
          <w:szCs w:val="28"/>
        </w:rPr>
        <w:t>Валуева</w:t>
      </w:r>
      <w:proofErr w:type="spellEnd"/>
      <w:r w:rsidRPr="0043011C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Викторовна</w:t>
      </w:r>
      <w:r w:rsidR="005718ED" w:rsidRPr="00F9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18ED" w:rsidRPr="00764C5F" w:rsidRDefault="005718ED" w:rsidP="005718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директора – </w:t>
      </w:r>
      <w:proofErr w:type="spellStart"/>
      <w:r w:rsidRPr="00E51B9C">
        <w:rPr>
          <w:rFonts w:ascii="Times New Roman" w:hAnsi="Times New Roman"/>
          <w:sz w:val="28"/>
          <w:szCs w:val="28"/>
        </w:rPr>
        <w:t>Акжигитова</w:t>
      </w:r>
      <w:proofErr w:type="spellEnd"/>
      <w:r w:rsidRPr="00E5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B9C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E5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B9C">
        <w:rPr>
          <w:rFonts w:ascii="Times New Roman" w:hAnsi="Times New Roman"/>
          <w:sz w:val="28"/>
          <w:szCs w:val="28"/>
        </w:rPr>
        <w:t>Шамильевна</w:t>
      </w:r>
      <w:proofErr w:type="spellEnd"/>
    </w:p>
    <w:p w:rsidR="005718ED" w:rsidRDefault="005718ED" w:rsidP="00571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Методисты:  </w:t>
      </w:r>
    </w:p>
    <w:p w:rsidR="005718ED" w:rsidRPr="00E51B9C" w:rsidRDefault="005718ED" w:rsidP="005718E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51B9C">
        <w:rPr>
          <w:rFonts w:ascii="Times New Roman" w:hAnsi="Times New Roman"/>
          <w:sz w:val="28"/>
          <w:szCs w:val="28"/>
        </w:rPr>
        <w:t>Данилина Ирина Павловна</w:t>
      </w:r>
    </w:p>
    <w:p w:rsidR="005718ED" w:rsidRDefault="005718ED" w:rsidP="005718E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51B9C">
        <w:rPr>
          <w:rFonts w:ascii="Times New Roman" w:hAnsi="Times New Roman"/>
          <w:sz w:val="28"/>
          <w:szCs w:val="28"/>
        </w:rPr>
        <w:t>Исаева Елена Викторовна</w:t>
      </w:r>
    </w:p>
    <w:p w:rsidR="00BA2854" w:rsidRDefault="00BA2854" w:rsidP="005718E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Палаткина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A2854" w:rsidRDefault="00BA2854" w:rsidP="00BA285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Калашникова Вера Александровна</w:t>
      </w:r>
    </w:p>
    <w:p w:rsidR="0051261C" w:rsidRPr="00BA2854" w:rsidRDefault="0051261C" w:rsidP="00BA285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Васючкина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5718ED" w:rsidRDefault="005718ED" w:rsidP="005718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Педагоги-организаторы –  </w:t>
      </w:r>
      <w:proofErr w:type="spellStart"/>
      <w:r w:rsidRPr="00E51B9C">
        <w:rPr>
          <w:rFonts w:ascii="Times New Roman" w:hAnsi="Times New Roman"/>
          <w:sz w:val="28"/>
          <w:szCs w:val="28"/>
        </w:rPr>
        <w:t>Васючкина</w:t>
      </w:r>
      <w:proofErr w:type="spellEnd"/>
      <w:r w:rsidRPr="00E51B9C">
        <w:rPr>
          <w:rFonts w:ascii="Times New Roman" w:hAnsi="Times New Roman"/>
          <w:sz w:val="28"/>
          <w:szCs w:val="28"/>
        </w:rPr>
        <w:t xml:space="preserve"> Светлана Викторовна</w:t>
      </w:r>
      <w:r>
        <w:rPr>
          <w:rFonts w:ascii="Times New Roman" w:hAnsi="Times New Roman"/>
          <w:sz w:val="28"/>
          <w:szCs w:val="28"/>
        </w:rPr>
        <w:t>, Максимук Елена Петровна</w:t>
      </w:r>
      <w:r w:rsidR="00B343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379">
        <w:rPr>
          <w:rFonts w:ascii="Times New Roman" w:hAnsi="Times New Roman"/>
          <w:sz w:val="28"/>
          <w:szCs w:val="28"/>
        </w:rPr>
        <w:t>Палаткина</w:t>
      </w:r>
      <w:proofErr w:type="spellEnd"/>
      <w:r w:rsidR="00B34379">
        <w:rPr>
          <w:rFonts w:ascii="Times New Roman" w:hAnsi="Times New Roman"/>
          <w:sz w:val="28"/>
          <w:szCs w:val="28"/>
        </w:rPr>
        <w:t xml:space="preserve"> Наталья Александровна.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Коллегиальным органом управления Учреждением является: Общее собрание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трудового коллектива, Педагогический совет, Управляющий совет.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Общее собрание трудового коллектива принимает коллективный договор,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Учреждения и представляет их на утверждение.</w:t>
      </w:r>
    </w:p>
    <w:p w:rsidR="0043011C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301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ЦРТДиЮ</w:t>
      </w:r>
      <w:proofErr w:type="spellEnd"/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 учебные планы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общеобразовательные </w:t>
      </w:r>
      <w:proofErr w:type="spellStart"/>
      <w:r w:rsidRPr="00F662BA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программы, определяет 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направления педагогической деятельности, организует работу по повышению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квалификации педагогических работников, по распространению передового опыта.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8ED" w:rsidRDefault="005718ED" w:rsidP="004301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>Управляющий совет участвует в утверждении и реализации программы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5718ED" w:rsidRPr="00E524BA" w:rsidRDefault="005718ED" w:rsidP="0057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</w:t>
      </w:r>
      <w:r w:rsidRPr="00CF3F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Особенности образовательного процесса.</w:t>
      </w:r>
    </w:p>
    <w:p w:rsidR="00B83CE9" w:rsidRDefault="005718ED" w:rsidP="00B83C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Центре развития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и юношества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сложилась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рганизационная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структура, включающая </w:t>
      </w:r>
      <w:r w:rsidRPr="00A07EAB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B5161">
        <w:rPr>
          <w:rFonts w:ascii="Times New Roman" w:hAnsi="Times New Roman" w:cs="Times New Roman"/>
          <w:color w:val="000000"/>
          <w:sz w:val="28"/>
          <w:szCs w:val="28"/>
        </w:rPr>
        <w:t>отделов</w:t>
      </w:r>
      <w:r w:rsidRPr="00A07E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1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11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5C30C9">
        <w:rPr>
          <w:rFonts w:ascii="Times New Roman" w:hAnsi="Times New Roman" w:cs="Times New Roman"/>
          <w:sz w:val="28"/>
          <w:szCs w:val="28"/>
        </w:rPr>
        <w:t>социально-педагогической работы</w:t>
      </w:r>
      <w:r w:rsidR="0043011C" w:rsidRPr="0043011C">
        <w:rPr>
          <w:rFonts w:ascii="Times New Roman" w:hAnsi="Times New Roman" w:cs="Times New Roman"/>
          <w:sz w:val="28"/>
          <w:szCs w:val="28"/>
        </w:rPr>
        <w:t>;</w:t>
      </w:r>
      <w:r w:rsidRPr="0043011C">
        <w:rPr>
          <w:rFonts w:ascii="Times New Roman" w:hAnsi="Times New Roman" w:cs="Times New Roman"/>
          <w:sz w:val="28"/>
          <w:szCs w:val="28"/>
        </w:rPr>
        <w:br/>
      </w:r>
      <w:r w:rsidRPr="004301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11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43011C" w:rsidRPr="0043011C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Pr="0043011C">
        <w:rPr>
          <w:rFonts w:ascii="Times New Roman" w:hAnsi="Times New Roman" w:cs="Times New Roman"/>
          <w:sz w:val="28"/>
          <w:szCs w:val="28"/>
        </w:rPr>
        <w:t xml:space="preserve"> работы и туризма;</w:t>
      </w:r>
      <w:r w:rsidRPr="0043011C">
        <w:rPr>
          <w:rFonts w:ascii="Times New Roman" w:hAnsi="Times New Roman" w:cs="Times New Roman"/>
          <w:sz w:val="28"/>
          <w:szCs w:val="28"/>
        </w:rPr>
        <w:br/>
      </w:r>
      <w:r w:rsidRPr="0043011C">
        <w:rPr>
          <w:rFonts w:ascii="Times New Roman" w:hAnsi="Times New Roman" w:cs="Times New Roman"/>
          <w:sz w:val="28"/>
          <w:szCs w:val="28"/>
        </w:rPr>
        <w:sym w:font="Symbol" w:char="F0B7"/>
      </w:r>
      <w:r w:rsidR="0043011C" w:rsidRPr="0043011C">
        <w:rPr>
          <w:rFonts w:ascii="Times New Roman" w:hAnsi="Times New Roman" w:cs="Times New Roman"/>
          <w:sz w:val="28"/>
          <w:szCs w:val="28"/>
        </w:rPr>
        <w:t xml:space="preserve"> художественный отдел</w:t>
      </w:r>
      <w:r w:rsidRPr="0043011C">
        <w:rPr>
          <w:rFonts w:ascii="Times New Roman" w:hAnsi="Times New Roman" w:cs="Times New Roman"/>
          <w:sz w:val="28"/>
          <w:szCs w:val="28"/>
        </w:rPr>
        <w:t>;</w:t>
      </w:r>
      <w:r w:rsidRPr="0043011C">
        <w:rPr>
          <w:rFonts w:ascii="Times New Roman" w:hAnsi="Times New Roman" w:cs="Times New Roman"/>
          <w:sz w:val="28"/>
          <w:szCs w:val="28"/>
        </w:rPr>
        <w:br/>
      </w:r>
      <w:r w:rsidRPr="0043011C">
        <w:rPr>
          <w:rFonts w:ascii="Times New Roman" w:hAnsi="Times New Roman" w:cs="Times New Roman"/>
          <w:sz w:val="28"/>
          <w:szCs w:val="28"/>
        </w:rPr>
        <w:sym w:font="Symbol" w:char="F0B7"/>
      </w:r>
      <w:r w:rsidR="001B5161">
        <w:rPr>
          <w:rFonts w:ascii="Times New Roman" w:hAnsi="Times New Roman" w:cs="Times New Roman"/>
          <w:sz w:val="28"/>
          <w:szCs w:val="28"/>
        </w:rPr>
        <w:t xml:space="preserve"> отдел технической, естественно</w:t>
      </w:r>
      <w:r w:rsidRPr="0043011C">
        <w:rPr>
          <w:rFonts w:ascii="Times New Roman" w:hAnsi="Times New Roman" w:cs="Times New Roman"/>
          <w:sz w:val="28"/>
          <w:szCs w:val="28"/>
        </w:rPr>
        <w:t>научной направленности и инновационного развития;</w:t>
      </w:r>
      <w:r w:rsidRPr="0043011C">
        <w:rPr>
          <w:rFonts w:ascii="Times New Roman" w:hAnsi="Times New Roman" w:cs="Times New Roman"/>
          <w:sz w:val="28"/>
          <w:szCs w:val="28"/>
        </w:rPr>
        <w:br/>
      </w:r>
      <w:r w:rsidRPr="005C30C9">
        <w:rPr>
          <w:rFonts w:ascii="Times New Roman" w:hAnsi="Times New Roman" w:cs="Times New Roman"/>
          <w:sz w:val="28"/>
          <w:szCs w:val="28"/>
        </w:rPr>
        <w:sym w:font="Symbol" w:char="F0B7"/>
      </w:r>
      <w:r w:rsidRPr="005C30C9">
        <w:rPr>
          <w:rFonts w:ascii="Times New Roman" w:hAnsi="Times New Roman" w:cs="Times New Roman"/>
          <w:sz w:val="28"/>
          <w:szCs w:val="28"/>
        </w:rPr>
        <w:t xml:space="preserve"> муниципальный ресурсный центр патриотического воспитания;</w:t>
      </w:r>
      <w:r w:rsidRPr="005C30C9">
        <w:rPr>
          <w:rFonts w:ascii="Times New Roman" w:hAnsi="Times New Roman" w:cs="Times New Roman"/>
          <w:sz w:val="28"/>
          <w:szCs w:val="28"/>
        </w:rPr>
        <w:br/>
      </w:r>
      <w:r w:rsidRPr="005C30C9">
        <w:rPr>
          <w:rFonts w:ascii="Times New Roman" w:hAnsi="Times New Roman" w:cs="Times New Roman"/>
          <w:sz w:val="28"/>
          <w:szCs w:val="28"/>
        </w:rPr>
        <w:sym w:font="Symbol" w:char="F0B7"/>
      </w:r>
      <w:r w:rsidRPr="005C30C9">
        <w:rPr>
          <w:rFonts w:ascii="Times New Roman" w:hAnsi="Times New Roman" w:cs="Times New Roman"/>
          <w:sz w:val="28"/>
          <w:szCs w:val="28"/>
        </w:rPr>
        <w:t xml:space="preserve"> муниципальный  центр по развитию туризма;</w:t>
      </w:r>
      <w:r w:rsidRPr="005C30C9">
        <w:rPr>
          <w:rFonts w:ascii="Times New Roman" w:hAnsi="Times New Roman" w:cs="Times New Roman"/>
          <w:sz w:val="28"/>
          <w:szCs w:val="28"/>
        </w:rPr>
        <w:br/>
      </w:r>
      <w:r w:rsidRPr="00B83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B83CE9">
        <w:rPr>
          <w:rFonts w:ascii="Times New Roman" w:hAnsi="Times New Roman" w:cs="Times New Roman"/>
          <w:sz w:val="28"/>
          <w:szCs w:val="28"/>
        </w:rPr>
        <w:t xml:space="preserve"> детский оздоровительный лагерь «Березка».</w:t>
      </w:r>
    </w:p>
    <w:p w:rsidR="00B83CE9" w:rsidRDefault="005718ED" w:rsidP="00B83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ЦРТДиЮ</w:t>
      </w:r>
      <w:proofErr w:type="spellEnd"/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организуется в соответствии с учебным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планом, годовым календарным графиком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расписанием занятий в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объединениях.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Численность учащихс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по реализуемым дополнительным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общеоб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379">
        <w:rPr>
          <w:rFonts w:ascii="Times New Roman" w:hAnsi="Times New Roman" w:cs="Times New Roman"/>
          <w:sz w:val="28"/>
          <w:szCs w:val="28"/>
        </w:rPr>
        <w:t>программам на 202</w:t>
      </w:r>
      <w:r w:rsidR="00B34379" w:rsidRPr="00B34379">
        <w:rPr>
          <w:rFonts w:ascii="Times New Roman" w:hAnsi="Times New Roman" w:cs="Times New Roman"/>
          <w:sz w:val="28"/>
          <w:szCs w:val="28"/>
        </w:rPr>
        <w:t>1-2022</w:t>
      </w:r>
      <w:r w:rsidRPr="00B34379">
        <w:rPr>
          <w:rFonts w:ascii="Times New Roman" w:hAnsi="Times New Roman" w:cs="Times New Roman"/>
          <w:sz w:val="28"/>
          <w:szCs w:val="28"/>
        </w:rPr>
        <w:t xml:space="preserve"> учебный год - 3542 человека. Количество учебных групп </w:t>
      </w:r>
      <w:r w:rsidR="00B34379" w:rsidRPr="00B34379">
        <w:rPr>
          <w:rFonts w:ascii="Times New Roman" w:hAnsi="Times New Roman" w:cs="Times New Roman"/>
          <w:sz w:val="28"/>
          <w:szCs w:val="28"/>
        </w:rPr>
        <w:t>- 216</w:t>
      </w:r>
      <w:r w:rsidRPr="00B34379">
        <w:rPr>
          <w:rFonts w:ascii="Times New Roman" w:hAnsi="Times New Roman" w:cs="Times New Roman"/>
          <w:sz w:val="28"/>
          <w:szCs w:val="28"/>
        </w:rPr>
        <w:t>.</w:t>
      </w:r>
    </w:p>
    <w:p w:rsidR="00B83CE9" w:rsidRDefault="00B83CE9" w:rsidP="00B83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4F65" w:rsidRDefault="00874F65" w:rsidP="00B83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4F65" w:rsidRDefault="00874F65" w:rsidP="00B83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3CE9" w:rsidRDefault="005718ED" w:rsidP="00B83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219">
        <w:rPr>
          <w:rFonts w:ascii="Times New Roman" w:hAnsi="Times New Roman" w:cs="Times New Roman"/>
          <w:sz w:val="28"/>
          <w:szCs w:val="28"/>
        </w:rPr>
        <w:br/>
      </w:r>
      <w:r w:rsidR="00B83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Художественный отдел</w:t>
      </w:r>
      <w:r w:rsidRPr="00F66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83CE9" w:rsidRDefault="005718ED" w:rsidP="00B83C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>- хореография</w:t>
      </w:r>
    </w:p>
    <w:p w:rsidR="00B83CE9" w:rsidRDefault="005718ED" w:rsidP="00B83C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эстрадный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вокал</w:t>
      </w:r>
    </w:p>
    <w:p w:rsidR="005718ED" w:rsidRDefault="005718ED" w:rsidP="00B83C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>- театр</w:t>
      </w:r>
    </w:p>
    <w:p w:rsidR="00622AD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кукольный театр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- прикладное творчество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- изобразительное искусство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- фольклор</w:t>
      </w:r>
    </w:p>
    <w:p w:rsidR="005718ED" w:rsidRDefault="00622AD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кузнечное дело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8ED" w:rsidRPr="00F66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 </w:t>
      </w:r>
      <w:r w:rsidR="005C3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="00B83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изкультурно-спортивной</w:t>
      </w:r>
      <w:r w:rsidR="0057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8ED" w:rsidRPr="00F66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и туризма: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br/>
        <w:t>- туризм</w:t>
      </w:r>
    </w:p>
    <w:p w:rsidR="005718ED" w:rsidRPr="005C30C9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школа безопасности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фитнес - аэробика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- шахматы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краеведение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53A" w:rsidRPr="005C30C9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5C30C9" w:rsidRPr="005C30C9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622ADD">
        <w:rPr>
          <w:rFonts w:ascii="Times New Roman" w:hAnsi="Times New Roman" w:cs="Times New Roman"/>
          <w:b/>
          <w:sz w:val="28"/>
          <w:szCs w:val="28"/>
        </w:rPr>
        <w:t xml:space="preserve">гуманитарной </w:t>
      </w:r>
      <w:r w:rsidR="005C30C9" w:rsidRPr="005C30C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5C30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C30C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C30C9">
        <w:rPr>
          <w:rFonts w:ascii="Times New Roman" w:hAnsi="Times New Roman" w:cs="Times New Roman"/>
          <w:color w:val="000000"/>
          <w:sz w:val="28"/>
          <w:szCs w:val="28"/>
        </w:rPr>
        <w:t>- раннее развитие дошкольников</w:t>
      </w:r>
      <w:r w:rsidRPr="005C30C9">
        <w:rPr>
          <w:rFonts w:ascii="Times New Roman" w:hAnsi="Times New Roman" w:cs="Times New Roman"/>
          <w:color w:val="000000"/>
          <w:sz w:val="28"/>
          <w:szCs w:val="28"/>
        </w:rPr>
        <w:br/>
        <w:t>- работа с детьми с ОВЗ</w:t>
      </w:r>
      <w:r w:rsidRPr="005C30C9">
        <w:rPr>
          <w:rFonts w:ascii="Times New Roman" w:hAnsi="Times New Roman" w:cs="Times New Roman"/>
          <w:color w:val="000000"/>
          <w:sz w:val="28"/>
          <w:szCs w:val="28"/>
        </w:rPr>
        <w:br/>
        <w:t>- работа с детьми - инвалидами</w:t>
      </w:r>
    </w:p>
    <w:p w:rsidR="005718ED" w:rsidRPr="005C30C9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0C9">
        <w:rPr>
          <w:rFonts w:ascii="Times New Roman" w:hAnsi="Times New Roman" w:cs="Times New Roman"/>
          <w:color w:val="000000"/>
          <w:sz w:val="28"/>
          <w:szCs w:val="28"/>
        </w:rPr>
        <w:t>- военно-патриотический клуб «Патриот»</w:t>
      </w:r>
    </w:p>
    <w:p w:rsidR="003C26B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0C9">
        <w:rPr>
          <w:rFonts w:ascii="Times New Roman" w:hAnsi="Times New Roman" w:cs="Times New Roman"/>
          <w:color w:val="000000"/>
          <w:sz w:val="28"/>
          <w:szCs w:val="28"/>
        </w:rPr>
        <w:t>- вожатское объединение «Лидер»</w:t>
      </w:r>
    </w:p>
    <w:p w:rsidR="00CA468C" w:rsidRDefault="003C26B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волонтерский клуб «Рука друга»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8ED" w:rsidRPr="00F66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 </w:t>
      </w:r>
      <w:r w:rsidR="00622ADD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технической, естественно</w:t>
      </w:r>
      <w:r w:rsidR="005718ED" w:rsidRPr="005E7762">
        <w:rPr>
          <w:rFonts w:ascii="Times New Roman" w:hAnsi="Times New Roman" w:cs="Times New Roman"/>
          <w:b/>
          <w:color w:val="000000"/>
          <w:sz w:val="28"/>
          <w:szCs w:val="28"/>
        </w:rPr>
        <w:t>научной направленности и инновационного развития</w:t>
      </w:r>
      <w:r w:rsidR="005718ED" w:rsidRPr="005E7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718ED" w:rsidRPr="005E776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>- информатика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br/>
        <w:t>- робототехника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>начальное техническое моделирование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br/>
        <w:t>- дизайн и цветоводство</w:t>
      </w:r>
    </w:p>
    <w:p w:rsidR="00CA468C" w:rsidRDefault="00CA468C" w:rsidP="0057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CA468C">
        <w:rPr>
          <w:rFonts w:ascii="Times New Roman" w:eastAsia="Times New Roman" w:hAnsi="Times New Roman" w:cs="Times New Roman"/>
          <w:b/>
          <w:sz w:val="28"/>
          <w:szCs w:val="28"/>
        </w:rPr>
        <w:t>тдел организационно-массовой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718ED" w:rsidRDefault="00CA468C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A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2ADD" w:rsidRPr="00622ADD">
        <w:rPr>
          <w:rFonts w:ascii="Times New Roman" w:hAnsi="Times New Roman" w:cs="Times New Roman"/>
          <w:color w:val="000000"/>
          <w:sz w:val="28"/>
          <w:szCs w:val="28"/>
        </w:rPr>
        <w:t>Российское движение школьников</w:t>
      </w:r>
      <w:r w:rsidR="005718ED" w:rsidRPr="00622AD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718ED" w:rsidRPr="00F66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ресурсный центр</w:t>
      </w:r>
      <w:r w:rsidR="0057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8ED" w:rsidRPr="00F66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патриотического воспитания</w:t>
      </w:r>
      <w:r w:rsidR="0057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br/>
        <w:t>-  вое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>нно-патриотический клуб «Сапсан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2ADD" w:rsidRDefault="00622AD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«Дом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C30C9" w:rsidRPr="005C30C9" w:rsidRDefault="005C30C9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0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центр по развитию туризма</w:t>
      </w:r>
    </w:p>
    <w:p w:rsidR="00B3591B" w:rsidRDefault="005718ED" w:rsidP="00B359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935C94">
        <w:rPr>
          <w:rFonts w:ascii="Times New Roman" w:hAnsi="Times New Roman" w:cs="Times New Roman"/>
          <w:b/>
          <w:color w:val="000000"/>
          <w:sz w:val="28"/>
          <w:szCs w:val="28"/>
        </w:rPr>
        <w:t>етский оздоровительный лагерь «Березка»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18ED" w:rsidRDefault="008D74D1" w:rsidP="00B359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t>оличество учащихся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направленностям</w:t>
      </w:r>
    </w:p>
    <w:tbl>
      <w:tblPr>
        <w:tblStyle w:val="a8"/>
        <w:tblW w:w="11483" w:type="dxa"/>
        <w:tblInd w:w="-743" w:type="dxa"/>
        <w:tblLayout w:type="fixed"/>
        <w:tblLook w:val="04A0"/>
      </w:tblPr>
      <w:tblGrid>
        <w:gridCol w:w="1560"/>
        <w:gridCol w:w="1701"/>
        <w:gridCol w:w="1701"/>
        <w:gridCol w:w="1701"/>
        <w:gridCol w:w="1701"/>
        <w:gridCol w:w="1701"/>
        <w:gridCol w:w="1418"/>
      </w:tblGrid>
      <w:tr w:rsidR="005718ED" w:rsidTr="00E94DE5">
        <w:tc>
          <w:tcPr>
            <w:tcW w:w="1560" w:type="dxa"/>
          </w:tcPr>
          <w:p w:rsidR="005718ED" w:rsidRPr="005C30C9" w:rsidRDefault="005718ED" w:rsidP="005718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30C9">
              <w:rPr>
                <w:rFonts w:ascii="Times New Roman" w:hAnsi="Times New Roman" w:cs="Times New Roman"/>
                <w:b/>
                <w:sz w:val="20"/>
              </w:rPr>
              <w:t>Объединения</w:t>
            </w:r>
          </w:p>
        </w:tc>
        <w:tc>
          <w:tcPr>
            <w:tcW w:w="1701" w:type="dxa"/>
          </w:tcPr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 xml:space="preserve">Художественной направленности </w:t>
            </w:r>
          </w:p>
        </w:tc>
        <w:tc>
          <w:tcPr>
            <w:tcW w:w="1701" w:type="dxa"/>
          </w:tcPr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>Физкультурно-спортивной</w:t>
            </w:r>
          </w:p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>направленности</w:t>
            </w:r>
          </w:p>
        </w:tc>
        <w:tc>
          <w:tcPr>
            <w:tcW w:w="1701" w:type="dxa"/>
          </w:tcPr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 xml:space="preserve">Социально-гуманитарной </w:t>
            </w:r>
          </w:p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>направленности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>Естественно-</w:t>
            </w:r>
          </w:p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>научной направленности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5C30C9">
              <w:rPr>
                <w:rFonts w:ascii="Times New Roman" w:hAnsi="Times New Roman" w:cs="Times New Roman"/>
                <w:sz w:val="20"/>
                <w:szCs w:val="28"/>
              </w:rPr>
              <w:t>Туристко</w:t>
            </w:r>
            <w:proofErr w:type="spellEnd"/>
            <w:r w:rsidRPr="005C30C9">
              <w:rPr>
                <w:rFonts w:ascii="Times New Roman" w:hAnsi="Times New Roman" w:cs="Times New Roman"/>
                <w:sz w:val="20"/>
                <w:szCs w:val="28"/>
              </w:rPr>
              <w:t xml:space="preserve"> – краеведческой</w:t>
            </w:r>
          </w:p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9">
              <w:rPr>
                <w:rFonts w:ascii="Times New Roman" w:hAnsi="Times New Roman" w:cs="Times New Roman"/>
                <w:sz w:val="20"/>
                <w:szCs w:val="24"/>
              </w:rPr>
              <w:t>направленности</w:t>
            </w:r>
          </w:p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C30C9">
              <w:rPr>
                <w:rFonts w:ascii="Times New Roman" w:hAnsi="Times New Roman" w:cs="Times New Roman"/>
                <w:sz w:val="20"/>
                <w:szCs w:val="28"/>
              </w:rPr>
              <w:t>Технической направленности</w:t>
            </w:r>
          </w:p>
          <w:p w:rsidR="005718ED" w:rsidRPr="005C30C9" w:rsidRDefault="005718ED" w:rsidP="0057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ED" w:rsidRPr="005C30C9" w:rsidRDefault="005718ED" w:rsidP="0057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8ED" w:rsidRPr="005C30C9" w:rsidTr="00E94DE5">
        <w:tc>
          <w:tcPr>
            <w:tcW w:w="1560" w:type="dxa"/>
          </w:tcPr>
          <w:p w:rsidR="005718ED" w:rsidRPr="005C30C9" w:rsidRDefault="005718ED" w:rsidP="005718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C30C9">
              <w:rPr>
                <w:rFonts w:ascii="Times New Roman" w:hAnsi="Times New Roman" w:cs="Times New Roman"/>
                <w:b/>
                <w:sz w:val="18"/>
              </w:rPr>
              <w:t>Кол-во детей</w:t>
            </w:r>
          </w:p>
        </w:tc>
        <w:tc>
          <w:tcPr>
            <w:tcW w:w="1701" w:type="dxa"/>
          </w:tcPr>
          <w:p w:rsidR="005718ED" w:rsidRPr="005C30C9" w:rsidRDefault="005718ED" w:rsidP="003E68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30C9">
              <w:rPr>
                <w:rFonts w:ascii="Times New Roman" w:hAnsi="Times New Roman" w:cs="Times New Roman"/>
                <w:szCs w:val="24"/>
              </w:rPr>
              <w:t>1</w:t>
            </w:r>
            <w:r w:rsidR="003E683A">
              <w:rPr>
                <w:rFonts w:ascii="Times New Roman" w:hAnsi="Times New Roman" w:cs="Times New Roman"/>
                <w:szCs w:val="24"/>
              </w:rPr>
              <w:t>171</w:t>
            </w:r>
          </w:p>
        </w:tc>
        <w:tc>
          <w:tcPr>
            <w:tcW w:w="1701" w:type="dxa"/>
          </w:tcPr>
          <w:p w:rsidR="005718ED" w:rsidRPr="005C30C9" w:rsidRDefault="003E683A" w:rsidP="0057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491</w:t>
            </w:r>
          </w:p>
        </w:tc>
        <w:tc>
          <w:tcPr>
            <w:tcW w:w="1701" w:type="dxa"/>
          </w:tcPr>
          <w:p w:rsidR="005718ED" w:rsidRPr="005C30C9" w:rsidRDefault="005718ED" w:rsidP="008D74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30C9">
              <w:rPr>
                <w:rFonts w:ascii="Times New Roman" w:hAnsi="Times New Roman" w:cs="Times New Roman"/>
                <w:szCs w:val="24"/>
              </w:rPr>
              <w:t>12</w:t>
            </w:r>
            <w:r w:rsidR="008D74D1" w:rsidRPr="005C30C9">
              <w:rPr>
                <w:rFonts w:ascii="Times New Roman" w:hAnsi="Times New Roman" w:cs="Times New Roman"/>
                <w:szCs w:val="24"/>
              </w:rPr>
              <w:t>6</w:t>
            </w:r>
            <w:r w:rsidR="003E683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8ED" w:rsidRPr="005C30C9" w:rsidRDefault="008D74D1" w:rsidP="0057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30C9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18ED" w:rsidRPr="005C30C9" w:rsidRDefault="003E683A" w:rsidP="008D74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18ED" w:rsidRPr="005C30C9" w:rsidRDefault="003E683A" w:rsidP="0057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275</w:t>
            </w:r>
          </w:p>
        </w:tc>
      </w:tr>
    </w:tbl>
    <w:p w:rsidR="00E94DE5" w:rsidRDefault="00E94DE5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E94DE5" w:rsidRDefault="00E94DE5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E94DE5" w:rsidRDefault="00E94DE5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5718ED" w:rsidRPr="00F946A8" w:rsidRDefault="005718ED" w:rsidP="005718ED">
      <w:pPr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 w:rsidRPr="005C30C9">
        <w:rPr>
          <w:rFonts w:ascii="Times New Roman" w:hAnsi="Times New Roman" w:cs="Times New Roman"/>
          <w:color w:val="000000"/>
          <w:sz w:val="24"/>
          <w:szCs w:val="28"/>
        </w:rPr>
        <w:lastRenderedPageBreak/>
        <w:br/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Состав контингента учащихся</w:t>
      </w:r>
      <w:r w:rsidRPr="00381A5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51"/>
        <w:gridCol w:w="3128"/>
        <w:gridCol w:w="3128"/>
      </w:tblGrid>
      <w:tr w:rsidR="003E683A" w:rsidRPr="00F946A8" w:rsidTr="003E683A">
        <w:tc>
          <w:tcPr>
            <w:tcW w:w="817" w:type="dxa"/>
          </w:tcPr>
          <w:p w:rsidR="003E683A" w:rsidRPr="00F962A4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683A" w:rsidRPr="00F962A4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</w:tcPr>
          <w:p w:rsidR="003E683A" w:rsidRPr="00F962A4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3E683A" w:rsidRPr="00F962A4" w:rsidRDefault="003E683A" w:rsidP="00436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3E683A" w:rsidRPr="00F962A4" w:rsidRDefault="003E683A" w:rsidP="00436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28" w:type="dxa"/>
          </w:tcPr>
          <w:p w:rsidR="003E683A" w:rsidRPr="00F962A4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  <w:p w:rsidR="003E683A" w:rsidRPr="00F962A4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E683A" w:rsidRPr="00F946A8" w:rsidTr="003E683A">
        <w:tc>
          <w:tcPr>
            <w:tcW w:w="817" w:type="dxa"/>
          </w:tcPr>
          <w:p w:rsidR="003E683A" w:rsidRPr="0042430D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3E683A" w:rsidRPr="0042430D" w:rsidRDefault="003E683A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28" w:type="dxa"/>
          </w:tcPr>
          <w:p w:rsidR="003E683A" w:rsidRPr="0042430D" w:rsidRDefault="003E683A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3542</w:t>
            </w:r>
          </w:p>
        </w:tc>
        <w:tc>
          <w:tcPr>
            <w:tcW w:w="3128" w:type="dxa"/>
          </w:tcPr>
          <w:p w:rsidR="003E683A" w:rsidRPr="003E683A" w:rsidRDefault="003E683A" w:rsidP="00436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8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3542</w:t>
            </w:r>
          </w:p>
        </w:tc>
      </w:tr>
      <w:tr w:rsidR="003E683A" w:rsidRPr="00F946A8" w:rsidTr="003E683A">
        <w:tc>
          <w:tcPr>
            <w:tcW w:w="817" w:type="dxa"/>
          </w:tcPr>
          <w:p w:rsidR="003E683A" w:rsidRPr="0042430D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3E683A" w:rsidRPr="0042430D" w:rsidRDefault="003E683A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128" w:type="dxa"/>
          </w:tcPr>
          <w:p w:rsidR="003E683A" w:rsidRPr="0042430D" w:rsidRDefault="003E683A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3128" w:type="dxa"/>
          </w:tcPr>
          <w:p w:rsidR="003E683A" w:rsidRPr="003E683A" w:rsidRDefault="003E683A" w:rsidP="00436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8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1486</w:t>
            </w:r>
          </w:p>
        </w:tc>
      </w:tr>
      <w:tr w:rsidR="003E683A" w:rsidRPr="00F946A8" w:rsidTr="003E683A">
        <w:tc>
          <w:tcPr>
            <w:tcW w:w="817" w:type="dxa"/>
          </w:tcPr>
          <w:p w:rsidR="003E683A" w:rsidRPr="0042430D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3E683A" w:rsidRPr="0042430D" w:rsidRDefault="003E683A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128" w:type="dxa"/>
          </w:tcPr>
          <w:p w:rsidR="003E683A" w:rsidRPr="0042430D" w:rsidRDefault="003E683A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3128" w:type="dxa"/>
          </w:tcPr>
          <w:p w:rsidR="003E683A" w:rsidRPr="003E683A" w:rsidRDefault="003E683A" w:rsidP="00436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8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2056</w:t>
            </w:r>
          </w:p>
        </w:tc>
      </w:tr>
    </w:tbl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4F65" w:rsidRDefault="00874F65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4F65" w:rsidRDefault="00874F65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возрастному цензу.                                                                            </w:t>
      </w:r>
      <w:r w:rsidRPr="00381A58">
        <w:rPr>
          <w:rFonts w:ascii="Times New Roman" w:hAnsi="Times New Roman"/>
          <w:b/>
          <w:i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3315"/>
        <w:gridCol w:w="3119"/>
        <w:gridCol w:w="3118"/>
      </w:tblGrid>
      <w:tr w:rsidR="005718ED" w:rsidRPr="00A66D00" w:rsidTr="005718ED">
        <w:tc>
          <w:tcPr>
            <w:tcW w:w="796" w:type="dxa"/>
            <w:vMerge w:val="restart"/>
          </w:tcPr>
          <w:p w:rsidR="005718ED" w:rsidRPr="000B4270" w:rsidRDefault="005718ED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18ED" w:rsidRPr="000B4270" w:rsidRDefault="005718ED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42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2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42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5" w:type="dxa"/>
            <w:vMerge w:val="restart"/>
          </w:tcPr>
          <w:p w:rsidR="005718ED" w:rsidRPr="000B4270" w:rsidRDefault="005718ED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5718ED" w:rsidRPr="000B4270" w:rsidRDefault="005718ED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6237" w:type="dxa"/>
            <w:gridSpan w:val="2"/>
          </w:tcPr>
          <w:p w:rsidR="005718ED" w:rsidRPr="000B4270" w:rsidRDefault="005718ED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  <w:r w:rsidRPr="000B4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годам</w:t>
            </w:r>
          </w:p>
        </w:tc>
      </w:tr>
      <w:tr w:rsidR="003E683A" w:rsidRPr="00A66D00" w:rsidTr="005718ED">
        <w:tc>
          <w:tcPr>
            <w:tcW w:w="796" w:type="dxa"/>
            <w:vMerge/>
          </w:tcPr>
          <w:p w:rsidR="003E683A" w:rsidRPr="000B4270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3E683A" w:rsidRPr="000B4270" w:rsidRDefault="003E683A" w:rsidP="005718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E683A" w:rsidRPr="00F962A4" w:rsidRDefault="003E683A" w:rsidP="00436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3E683A" w:rsidRPr="000B4270" w:rsidRDefault="003E683A" w:rsidP="00436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</w:tcPr>
          <w:p w:rsidR="003E683A" w:rsidRPr="00F962A4" w:rsidRDefault="003E683A" w:rsidP="003E68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  <w:p w:rsidR="003E683A" w:rsidRPr="000B4270" w:rsidRDefault="003E683A" w:rsidP="003E68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A468C" w:rsidRPr="00F946A8" w:rsidTr="005718ED">
        <w:tc>
          <w:tcPr>
            <w:tcW w:w="796" w:type="dxa"/>
          </w:tcPr>
          <w:p w:rsidR="00CA468C" w:rsidRPr="0042430D" w:rsidRDefault="00CA468C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CA468C" w:rsidRPr="0042430D" w:rsidRDefault="00CA468C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CA468C" w:rsidRPr="0042430D" w:rsidRDefault="00CA468C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</w:tcPr>
          <w:p w:rsidR="00CA468C" w:rsidRDefault="00CA468C" w:rsidP="00436287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</w:t>
            </w:r>
          </w:p>
        </w:tc>
      </w:tr>
      <w:tr w:rsidR="00CA468C" w:rsidRPr="00F946A8" w:rsidTr="005718ED">
        <w:tc>
          <w:tcPr>
            <w:tcW w:w="796" w:type="dxa"/>
          </w:tcPr>
          <w:p w:rsidR="00CA468C" w:rsidRPr="0042430D" w:rsidRDefault="00CA468C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CA468C" w:rsidRPr="0042430D" w:rsidRDefault="00CA468C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CA468C" w:rsidRPr="0042430D" w:rsidRDefault="00CA468C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3118" w:type="dxa"/>
          </w:tcPr>
          <w:p w:rsidR="00CA468C" w:rsidRDefault="00CA468C" w:rsidP="00436287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1225</w:t>
            </w:r>
          </w:p>
        </w:tc>
      </w:tr>
      <w:tr w:rsidR="00CA468C" w:rsidRPr="00F946A8" w:rsidTr="005718ED">
        <w:tc>
          <w:tcPr>
            <w:tcW w:w="796" w:type="dxa"/>
          </w:tcPr>
          <w:p w:rsidR="00CA468C" w:rsidRPr="0042430D" w:rsidRDefault="00CA468C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CA468C" w:rsidRPr="0042430D" w:rsidRDefault="00CA468C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- 14 лет</w:t>
            </w:r>
          </w:p>
        </w:tc>
        <w:tc>
          <w:tcPr>
            <w:tcW w:w="3119" w:type="dxa"/>
          </w:tcPr>
          <w:p w:rsidR="00CA468C" w:rsidRPr="0042430D" w:rsidRDefault="00CA468C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3118" w:type="dxa"/>
          </w:tcPr>
          <w:p w:rsidR="00CA468C" w:rsidRDefault="00CA468C" w:rsidP="00436287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1499</w:t>
            </w:r>
          </w:p>
        </w:tc>
      </w:tr>
      <w:tr w:rsidR="00CA468C" w:rsidRPr="00F946A8" w:rsidTr="005718ED">
        <w:tc>
          <w:tcPr>
            <w:tcW w:w="796" w:type="dxa"/>
          </w:tcPr>
          <w:p w:rsidR="00CA468C" w:rsidRPr="0042430D" w:rsidRDefault="00CA468C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CA468C" w:rsidRPr="0042430D" w:rsidRDefault="00CA468C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3119" w:type="dxa"/>
          </w:tcPr>
          <w:p w:rsidR="00CA468C" w:rsidRPr="0042430D" w:rsidRDefault="00CA468C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118" w:type="dxa"/>
          </w:tcPr>
          <w:p w:rsidR="00CA468C" w:rsidRDefault="00CA468C" w:rsidP="00436287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</w:t>
            </w:r>
          </w:p>
        </w:tc>
      </w:tr>
      <w:tr w:rsidR="00CA468C" w:rsidRPr="00F946A8" w:rsidTr="005718ED">
        <w:tc>
          <w:tcPr>
            <w:tcW w:w="796" w:type="dxa"/>
          </w:tcPr>
          <w:p w:rsidR="00CA468C" w:rsidRPr="0042430D" w:rsidRDefault="00CA468C" w:rsidP="00571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CA468C" w:rsidRPr="0042430D" w:rsidRDefault="00CA468C" w:rsidP="00571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D">
              <w:rPr>
                <w:rFonts w:ascii="Times New Roman" w:hAnsi="Times New Roman" w:cs="Times New Roman"/>
                <w:sz w:val="24"/>
                <w:szCs w:val="24"/>
              </w:rPr>
              <w:t xml:space="preserve"> 18 лет и старше</w:t>
            </w:r>
          </w:p>
        </w:tc>
        <w:tc>
          <w:tcPr>
            <w:tcW w:w="3119" w:type="dxa"/>
          </w:tcPr>
          <w:p w:rsidR="00CA468C" w:rsidRPr="0042430D" w:rsidRDefault="00CA468C" w:rsidP="004362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CA468C" w:rsidRDefault="00CA468C" w:rsidP="00436287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</w:tbl>
    <w:p w:rsidR="005718ED" w:rsidRDefault="005718ED" w:rsidP="005718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8ED" w:rsidRDefault="005718ED" w:rsidP="005718E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3B3">
        <w:rPr>
          <w:rFonts w:ascii="Times New Roman" w:hAnsi="Times New Roman" w:cs="Times New Roman"/>
          <w:sz w:val="28"/>
          <w:szCs w:val="28"/>
        </w:rPr>
        <w:t>Наглядно измене</w:t>
      </w:r>
      <w:r>
        <w:rPr>
          <w:rFonts w:ascii="Times New Roman" w:hAnsi="Times New Roman" w:cs="Times New Roman"/>
          <w:sz w:val="28"/>
          <w:szCs w:val="28"/>
        </w:rPr>
        <w:t xml:space="preserve">ния численности детей по годам </w:t>
      </w:r>
      <w:r w:rsidRPr="002F43B3">
        <w:rPr>
          <w:rFonts w:ascii="Times New Roman" w:hAnsi="Times New Roman" w:cs="Times New Roman"/>
          <w:sz w:val="28"/>
          <w:szCs w:val="28"/>
        </w:rPr>
        <w:t xml:space="preserve"> обучения, посещающих объединения Центра, можно представить в виде диаграммы </w:t>
      </w:r>
    </w:p>
    <w:p w:rsidR="005718ED" w:rsidRDefault="005718ED" w:rsidP="005718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8ED" w:rsidRPr="002F43B3" w:rsidRDefault="005718ED" w:rsidP="005718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3720" cy="2208363"/>
            <wp:effectExtent l="19050" t="0" r="12580" b="1437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18ED" w:rsidRDefault="005718ED" w:rsidP="005718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8ED" w:rsidRDefault="005718ED" w:rsidP="001F77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09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Деятельность в рамках стажерских площадок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8ED" w:rsidRDefault="005C30C9" w:rsidP="0057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0C9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 xml:space="preserve"> год в Центре 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функционирует муниципальный ресурсный центр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br/>
        <w:t>патриотического воспитания и подгот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 xml:space="preserve">овки молодежи к военной службе. 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 xml:space="preserve">Четыре 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 xml:space="preserve">  года подряд проводятся  районные семинары для преподавателей ОБЖ по подготовке к играм «Орленок» и «Зарница», 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 xml:space="preserve">«Служу России», 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>по вопросам развития военно-патриотического движения в районе.</w:t>
      </w:r>
    </w:p>
    <w:p w:rsidR="005718ED" w:rsidRDefault="005718ED" w:rsidP="0057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Ресурсный центр является организатором таких мероприятий, как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Огнеборцы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«Зарница», «Орленок», </w:t>
      </w:r>
      <w:r w:rsidR="001F7782">
        <w:rPr>
          <w:rFonts w:ascii="Times New Roman" w:hAnsi="Times New Roman" w:cs="Times New Roman"/>
          <w:color w:val="000000"/>
          <w:sz w:val="28"/>
          <w:szCs w:val="28"/>
        </w:rPr>
        <w:t xml:space="preserve">«Служу России»,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соревнования по стре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>льбе из пневматической винтовки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8ED" w:rsidRPr="0099546E" w:rsidRDefault="005718ED" w:rsidP="0057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4. </w:t>
      </w:r>
      <w:r w:rsidRPr="009954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Программное обеспечение образовательного процесса.</w:t>
      </w:r>
      <w:r w:rsidRPr="0099546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954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Результаты промежуточной аттестации учащихся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В Центре развития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и юношества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дополнительные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общеобразовательные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2BA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программы, определяющие цели, содержание и методы реализации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воспитания. </w:t>
      </w:r>
    </w:p>
    <w:p w:rsidR="00436287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Ежегодно программы обновляются с учетом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науки, культуры, экономики, техники, технологий и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6287" w:rsidRDefault="00436287" w:rsidP="0043628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творчества детей и юношества осуществляет образовательную деятельность по 6 направленностям дополнительного образования  детей через реализацию  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 различного вида:</w:t>
      </w: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модифицированные- 50</w:t>
      </w: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авторские программы- 11</w:t>
      </w: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адаптированные - 2</w:t>
      </w:r>
    </w:p>
    <w:p w:rsidR="00436287" w:rsidRDefault="00436287" w:rsidP="00436287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anchor distT="91440" distB="565023" distL="1620012" distR="757809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200025</wp:posOffset>
            </wp:positionV>
            <wp:extent cx="3651250" cy="1353185"/>
            <wp:effectExtent l="0" t="0" r="0" b="0"/>
            <wp:wrapNone/>
            <wp:docPr id="3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36287" w:rsidRDefault="00436287" w:rsidP="00436287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6287" w:rsidRDefault="00436287" w:rsidP="00436287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6287" w:rsidRDefault="00436287" w:rsidP="00436287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уровню освоения:</w:t>
      </w: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 –30</w:t>
      </w: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– 23</w:t>
      </w: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продвинутый  -10</w:t>
      </w:r>
    </w:p>
    <w:p w:rsidR="00436287" w:rsidRDefault="00436287" w:rsidP="00436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6287" w:rsidRDefault="00436287" w:rsidP="00436287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951588" cy="1202724"/>
            <wp:effectExtent l="19050" t="0" r="10812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6287" w:rsidRDefault="00436287" w:rsidP="00436287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5718ED" w:rsidRPr="00D01BA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1B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</w:p>
    <w:p w:rsidR="005718ED" w:rsidRDefault="005718ED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F6BB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Pr="00381A58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Pr="00381A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36287" w:rsidRDefault="00436287" w:rsidP="004362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дополнительных общеобразовательных </w:t>
      </w:r>
      <w:proofErr w:type="spellStart"/>
      <w:r>
        <w:rPr>
          <w:rFonts w:ascii="Times New Roman" w:hAnsi="Times New Roman" w:cs="Times New Roman"/>
          <w:b/>
          <w:sz w:val="24"/>
        </w:rPr>
        <w:t>общеразвивающих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программ, </w:t>
      </w:r>
    </w:p>
    <w:p w:rsidR="00436287" w:rsidRDefault="00436287" w:rsidP="00436287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реализуемых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МАОУ ДО </w:t>
      </w:r>
      <w:proofErr w:type="spellStart"/>
      <w:r>
        <w:rPr>
          <w:rFonts w:ascii="Times New Roman" w:hAnsi="Times New Roman" w:cs="Times New Roman"/>
          <w:b/>
          <w:sz w:val="24"/>
        </w:rPr>
        <w:t>ЦРТДиЮ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Каменского района</w:t>
      </w:r>
    </w:p>
    <w:p w:rsidR="00436287" w:rsidRDefault="00436287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287" w:rsidRDefault="00436287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589"/>
        <w:gridCol w:w="1984"/>
        <w:gridCol w:w="1418"/>
        <w:gridCol w:w="1134"/>
        <w:gridCol w:w="1417"/>
        <w:gridCol w:w="2268"/>
      </w:tblGrid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1061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1061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1061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Название программы,</w:t>
            </w:r>
          </w:p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Возраст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Уровни</w:t>
            </w:r>
          </w:p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1061C">
              <w:rPr>
                <w:rFonts w:ascii="Times New Roman" w:eastAsia="Times New Roman" w:hAnsi="Times New Roman" w:cs="Times New Roman"/>
                <w:b/>
              </w:rPr>
              <w:t>Тип программы (модифицированная (адаптированная, авторская)</w:t>
            </w:r>
            <w:proofErr w:type="gramEnd"/>
          </w:p>
        </w:tc>
      </w:tr>
      <w:tr w:rsidR="00436287" w:rsidRPr="0081061C" w:rsidTr="00436287">
        <w:trPr>
          <w:trHeight w:val="8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«Веселая аэробика»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Баринов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1061C">
              <w:rPr>
                <w:rFonts w:ascii="Times New Roman" w:eastAsia="Times New Roman" w:hAnsi="Times New Roman" w:cs="Times New Roman"/>
              </w:rPr>
              <w:t xml:space="preserve"> 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«Английский язык для малышей»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lastRenderedPageBreak/>
              <w:t>Панчева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</w:t>
            </w:r>
            <w:proofErr w:type="spellStart"/>
            <w:r w:rsidRPr="0081061C">
              <w:rPr>
                <w:b w:val="0"/>
                <w:szCs w:val="22"/>
                <w:lang w:eastAsia="en-US"/>
              </w:rPr>
              <w:t>Бисероплетение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>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Дасаева 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1061C">
              <w:rPr>
                <w:rFonts w:ascii="Times New Roman" w:eastAsia="Times New Roman" w:hAnsi="Times New Roman" w:cs="Times New Roman"/>
              </w:rPr>
              <w:t>Цветные зернышки»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Мищенко РВ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Лозоплетение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>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Дмитриев 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«Кузница-хранительница традиций»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Карамышев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Стартовый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«Волшебная кисточка».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Кузнецова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 гостях у сказки»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Догель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 гостях у сказки»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Догель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«Детство»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Фомина 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«Калейдоскоп творчества»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Дасаева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>, Алькова ВФ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RPr="0081061C" w:rsidTr="004362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«Мы вместе»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Ерганова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</w:tbl>
    <w:p w:rsidR="005718ED" w:rsidRDefault="005718ED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287" w:rsidRDefault="00436287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287" w:rsidRDefault="00436287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287" w:rsidRDefault="00436287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287" w:rsidRDefault="00436287" w:rsidP="00571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287" w:rsidRDefault="00436287" w:rsidP="004362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Перечень</w:t>
      </w:r>
    </w:p>
    <w:p w:rsidR="00436287" w:rsidRDefault="00436287" w:rsidP="004362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дополнительных общеобразовательных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общеразвивающих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программ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значимых </w:t>
      </w:r>
    </w:p>
    <w:tbl>
      <w:tblPr>
        <w:tblW w:w="111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84"/>
        <w:gridCol w:w="1952"/>
        <w:gridCol w:w="1491"/>
        <w:gridCol w:w="1176"/>
        <w:gridCol w:w="1617"/>
        <w:gridCol w:w="2205"/>
      </w:tblGrid>
      <w:tr w:rsidR="00436287" w:rsidTr="00436287">
        <w:trPr>
          <w:trHeight w:val="15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1061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1061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1061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Название программы,</w:t>
            </w:r>
          </w:p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Возраст уч-ся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Уровни</w:t>
            </w:r>
          </w:p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Тип программы (модифицированная </w:t>
            </w:r>
            <w:r w:rsidRPr="0081061C">
              <w:rPr>
                <w:rFonts w:ascii="Times New Roman" w:eastAsia="Times New Roman" w:hAnsi="Times New Roman" w:cs="Times New Roman"/>
              </w:rPr>
              <w:t>(</w:t>
            </w:r>
            <w:r w:rsidRPr="0081061C">
              <w:rPr>
                <w:rFonts w:ascii="Times New Roman" w:eastAsia="Times New Roman" w:hAnsi="Times New Roman" w:cs="Times New Roman"/>
                <w:b/>
              </w:rPr>
              <w:t>адаптированная, авторская)</w:t>
            </w:r>
            <w:proofErr w:type="gramEnd"/>
          </w:p>
        </w:tc>
      </w:tr>
      <w:tr w:rsidR="00436287" w:rsidTr="00436287">
        <w:trPr>
          <w:trHeight w:val="8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«От творчества к мастерству»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Семова ЮВ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авторская</w:t>
            </w:r>
          </w:p>
        </w:tc>
      </w:tr>
      <w:tr w:rsidR="00436287" w:rsidTr="00436287">
        <w:trPr>
          <w:trHeight w:val="8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«Путь к успеху через развитие»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Сувернева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ЕИ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авторская</w:t>
            </w:r>
          </w:p>
        </w:tc>
      </w:tr>
      <w:tr w:rsidR="00436287" w:rsidTr="00436287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«Истоки»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Моисеева НМ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436287" w:rsidTr="00436287">
        <w:trPr>
          <w:trHeight w:val="9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1061C">
              <w:rPr>
                <w:rFonts w:ascii="Times New Roman" w:eastAsia="Times New Roman" w:hAnsi="Times New Roman" w:cs="Times New Roman"/>
              </w:rPr>
              <w:t>Цветные зернышки»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Мищенко РВ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9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«Рисование для детей с ОВЗ»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Панчева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адаптированная</w:t>
            </w:r>
          </w:p>
        </w:tc>
      </w:tr>
      <w:tr w:rsidR="00436287" w:rsidTr="00436287">
        <w:trPr>
          <w:trHeight w:val="9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«Деревянные кружева»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Дмитриев 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2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«Волшебная кисточка».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Кузнецова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 гостях у сказки»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Догель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ТГ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«Калейдоскоп творчества»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Дасаева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>, Алькова ВФ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«Ассорти»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Мищенко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«Вдохновение»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Акжигитова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ВФ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«Мир танца» 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Ильметова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ОГ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Ширяева ДФ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«Эстрадный вокал»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Полшкова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«Дорога к истокам»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Максимук ЕП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«Театральная азбука»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Лукичева СЮ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«Музей для села»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ДИ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«Дорога к подвигу»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Морозова СИ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«Детство»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Фомина ЛА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Моисеева НМ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Лукичева СЮ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Хаирова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РХ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Тарханова 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4-6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«Зачем я на этой земле»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Максимук ЕП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«Патриот»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Васильев АБ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«Юный патриот»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 xml:space="preserve">(ЮНАРМИЯ) 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Васильев АБ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«Рука друга»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Максимук ЕП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гуманитарная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«Гармония»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Ерганова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АН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Дасаева НИ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Столярова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МС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«Грация»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Дасаева НИ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авторская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«К вершинам роста»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Столярова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МС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«Веселая аэробика»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Баринова СА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Столярова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МС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4-6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Шахматы-интеллектуальная</w:t>
            </w:r>
            <w:proofErr w:type="spellEnd"/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игра»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Садовников ВМ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Столярова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МС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«Стрелок»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Васильев АБ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«Юные туристы-краеведы»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Резепова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ГБ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«ГТ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1061C">
              <w:rPr>
                <w:rFonts w:ascii="Times New Roman" w:eastAsia="Times New Roman" w:hAnsi="Times New Roman" w:cs="Times New Roman"/>
              </w:rPr>
              <w:t xml:space="preserve"> основа туристической подготовки»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24 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10-16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«Юные цветоводы»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Банных 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«Экологическая лаборатория»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Краюшкина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ЕЮ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Корягина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НА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Хаирова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РХ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«Робототехника»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Канеева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ЮА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техническая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«Черчение с элементами компьютерной графики»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Панчева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техническая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</w:tbl>
    <w:p w:rsidR="00436287" w:rsidRDefault="00436287" w:rsidP="004362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36287" w:rsidRDefault="00436287" w:rsidP="004362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Перечень</w:t>
      </w:r>
    </w:p>
    <w:p w:rsidR="00436287" w:rsidRDefault="00436287" w:rsidP="0043628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дополнительных общеобразовательных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общеразвивающих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программ    </w:t>
      </w:r>
    </w:p>
    <w:p w:rsidR="00436287" w:rsidRDefault="00436287" w:rsidP="004362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иных </w:t>
      </w:r>
    </w:p>
    <w:tbl>
      <w:tblPr>
        <w:tblW w:w="109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932"/>
        <w:gridCol w:w="1990"/>
        <w:gridCol w:w="1454"/>
        <w:gridCol w:w="1058"/>
        <w:gridCol w:w="1601"/>
        <w:gridCol w:w="2398"/>
      </w:tblGrid>
      <w:tr w:rsidR="00436287" w:rsidTr="00436287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1061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1061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1061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Название программы,</w:t>
            </w:r>
          </w:p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Возраст уч-ся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Уровни</w:t>
            </w:r>
          </w:p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Тип программы (модифицированная </w:t>
            </w:r>
            <w:r w:rsidRPr="0081061C">
              <w:rPr>
                <w:rFonts w:ascii="Times New Roman" w:eastAsia="Times New Roman" w:hAnsi="Times New Roman" w:cs="Times New Roman"/>
              </w:rPr>
              <w:t>(</w:t>
            </w:r>
            <w:r w:rsidRPr="0081061C">
              <w:rPr>
                <w:rFonts w:ascii="Times New Roman" w:eastAsia="Times New Roman" w:hAnsi="Times New Roman" w:cs="Times New Roman"/>
                <w:b/>
              </w:rPr>
              <w:t>адаптированная, авторская)</w:t>
            </w:r>
            <w:proofErr w:type="gramEnd"/>
          </w:p>
        </w:tc>
      </w:tr>
      <w:tr w:rsidR="00436287" w:rsidTr="00436287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«Спортивная дистанция»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Резепова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ГБ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«Юный турист»</w:t>
            </w:r>
          </w:p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16 часов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«Туристскими тропами»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Дасаева ДИ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Туристско-краеведческая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16 часов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«Юные художники»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Карамышев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«Бумажная вселенная»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Дасаева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Канеева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ЮА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Каляка-маляка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>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Мищенко РВ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20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«Летний сувенир»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(летняя программа)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Семова ЮВ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Сувернева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ЕИ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Дасаева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«Радуга талантов»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Сувернева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ЕИ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Семова ЮВ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1061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8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«Калейдоскоп творчества»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Дасаева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8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«Бумажная фантазия»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Алькова ВФ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0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«К вершинам роста» (для ОВЗ)</w:t>
            </w:r>
          </w:p>
          <w:p w:rsidR="00436287" w:rsidRPr="0081061C" w:rsidRDefault="00436287" w:rsidP="00436287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Столярова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МС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адаптированная</w:t>
            </w:r>
          </w:p>
        </w:tc>
      </w:tr>
      <w:tr w:rsidR="00436287" w:rsidTr="00436287">
        <w:trPr>
          <w:trHeight w:val="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«Грация»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Лукичева СЮ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436287" w:rsidTr="00436287">
        <w:trPr>
          <w:trHeight w:val="8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«Юный изобретатель»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Канеева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ЮА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Техническая»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«Английский язык – окно в мир»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Панчева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Социально-гуманитарная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 5-6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«Будь активен с РДШ»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Корягина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НА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Дасаева </w:t>
            </w:r>
            <w:proofErr w:type="gramStart"/>
            <w:r w:rsidRPr="0081061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Фомина ЛН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Хаирова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РХ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Социально-гуманитарная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36287" w:rsidTr="00436287">
        <w:trPr>
          <w:trHeight w:val="1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«Юный инспектор движения»</w:t>
            </w:r>
          </w:p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НИ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Социально-гуманитарная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9-14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7" w:rsidRPr="0081061C" w:rsidRDefault="00436287" w:rsidP="0043628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</w:tbl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Диагностика результативности освоения программы включает обоснование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и содержательную характеристику методов оценки личностных достижений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по каждому из видов программ, методы оценки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педагогических результатов освоения программы. Для выявления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2BA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проводится диагностика уровня знаний, умений,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на начальном этапе (на 15 сентября)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середине учебного года (на 25 декабр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я)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конце учебного года (на 20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мая).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0823AA">
        <w:rPr>
          <w:rFonts w:ascii="Times New Roman" w:hAnsi="Times New Roman" w:cs="Times New Roman"/>
          <w:i/>
          <w:color w:val="000000"/>
          <w:sz w:val="28"/>
          <w:szCs w:val="28"/>
        </w:rPr>
        <w:t>Формы проведения аттестации учащихся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собеседование, анкетирование, тестирование, участие в конкурсах, выставках,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фестивалях, концертах,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зательных выступлениях.</w:t>
      </w:r>
      <w:proofErr w:type="gramEnd"/>
    </w:p>
    <w:p w:rsidR="002550C5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проводится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8B2">
        <w:rPr>
          <w:rFonts w:ascii="Times New Roman" w:hAnsi="Times New Roman" w:cs="Times New Roman"/>
          <w:color w:val="000000"/>
          <w:sz w:val="28"/>
          <w:szCs w:val="28"/>
        </w:rPr>
        <w:t xml:space="preserve">«День открытых дверей», 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 xml:space="preserve">научно-практическая конференция </w:t>
      </w:r>
      <w:r w:rsidR="004418B2">
        <w:rPr>
          <w:rFonts w:ascii="Times New Roman" w:hAnsi="Times New Roman" w:cs="Times New Roman"/>
          <w:color w:val="000000"/>
          <w:sz w:val="28"/>
          <w:szCs w:val="28"/>
        </w:rPr>
        <w:t xml:space="preserve">«Мы познаем мир»,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отчетный концерт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коллективов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объединениях декоративно-прикладного творчества проводятся регулярно выставки, </w:t>
      </w:r>
      <w:r w:rsidR="002550C5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в конкурсах различного уровня.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В отделе спортивно-оздоровительной работы и туризма среди отчетных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 можно выделить традицион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по </w:t>
      </w:r>
      <w:proofErr w:type="spellStart"/>
      <w:proofErr w:type="gramStart"/>
      <w:r w:rsidR="00436287">
        <w:rPr>
          <w:rFonts w:ascii="Times New Roman" w:hAnsi="Times New Roman" w:cs="Times New Roman"/>
          <w:color w:val="000000"/>
          <w:sz w:val="28"/>
          <w:szCs w:val="28"/>
        </w:rPr>
        <w:t>фитнес-аэробике</w:t>
      </w:r>
      <w:proofErr w:type="spellEnd"/>
      <w:proofErr w:type="gramEnd"/>
      <w:r w:rsidR="004362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соревнования по ш</w:t>
      </w:r>
      <w:r w:rsidR="002550C5">
        <w:rPr>
          <w:rFonts w:ascii="Times New Roman" w:hAnsi="Times New Roman" w:cs="Times New Roman"/>
          <w:color w:val="000000"/>
          <w:sz w:val="28"/>
          <w:szCs w:val="28"/>
        </w:rPr>
        <w:t>ахматам, «</w:t>
      </w:r>
      <w:proofErr w:type="spellStart"/>
      <w:r w:rsidR="002550C5">
        <w:rPr>
          <w:rFonts w:ascii="Times New Roman" w:hAnsi="Times New Roman" w:cs="Times New Roman"/>
          <w:color w:val="000000"/>
          <w:sz w:val="28"/>
          <w:szCs w:val="28"/>
        </w:rPr>
        <w:t>Туриада</w:t>
      </w:r>
      <w:proofErr w:type="spellEnd"/>
      <w:r w:rsidR="002550C5">
        <w:rPr>
          <w:rFonts w:ascii="Times New Roman" w:hAnsi="Times New Roman" w:cs="Times New Roman"/>
          <w:color w:val="000000"/>
          <w:sz w:val="28"/>
          <w:szCs w:val="28"/>
        </w:rPr>
        <w:t>», «Зарница»</w:t>
      </w:r>
      <w:r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чащиеся детского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 «Робототехника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» - в областных соревнованиях </w:t>
      </w:r>
      <w:r w:rsidRPr="002F27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2711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Pr="002F2711">
        <w:rPr>
          <w:rFonts w:ascii="Times New Roman" w:hAnsi="Times New Roman" w:cs="Times New Roman"/>
          <w:sz w:val="28"/>
          <w:szCs w:val="28"/>
        </w:rPr>
        <w:t>»</w:t>
      </w:r>
      <w:r w:rsidR="00436287">
        <w:rPr>
          <w:rFonts w:ascii="Times New Roman" w:hAnsi="Times New Roman" w:cs="Times New Roman"/>
          <w:color w:val="000000"/>
          <w:sz w:val="28"/>
          <w:szCs w:val="28"/>
        </w:rPr>
        <w:t>, районном фестивале «</w:t>
      </w:r>
      <w:proofErr w:type="spellStart"/>
      <w:r w:rsidR="00436287">
        <w:rPr>
          <w:rFonts w:ascii="Times New Roman" w:hAnsi="Times New Roman" w:cs="Times New Roman"/>
          <w:color w:val="000000"/>
          <w:sz w:val="28"/>
          <w:szCs w:val="28"/>
        </w:rPr>
        <w:t>КамРобо</w:t>
      </w:r>
      <w:proofErr w:type="spellEnd"/>
      <w:r w:rsidR="0043628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>В конце учебного года учащимся, завершившим обучение по дополнительным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программам, были выданы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образца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8ED" w:rsidRPr="0021451E" w:rsidRDefault="005718ED" w:rsidP="0057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1E">
        <w:rPr>
          <w:rFonts w:ascii="Times New Roman" w:hAnsi="Times New Roman" w:cs="Times New Roman"/>
          <w:sz w:val="28"/>
          <w:szCs w:val="28"/>
        </w:rPr>
        <w:t xml:space="preserve">Численность учащихся на </w:t>
      </w:r>
      <w:r w:rsidR="002550C5" w:rsidRPr="0021451E">
        <w:rPr>
          <w:rFonts w:ascii="Times New Roman" w:hAnsi="Times New Roman" w:cs="Times New Roman"/>
          <w:sz w:val="28"/>
          <w:szCs w:val="28"/>
        </w:rPr>
        <w:t>конец учебного года составила 35</w:t>
      </w:r>
      <w:r w:rsidRPr="0021451E">
        <w:rPr>
          <w:rFonts w:ascii="Times New Roman" w:hAnsi="Times New Roman" w:cs="Times New Roman"/>
          <w:sz w:val="28"/>
          <w:szCs w:val="28"/>
        </w:rPr>
        <w:t>42 чел. Из них прошли промежуточную и итоговую а</w:t>
      </w:r>
      <w:r w:rsidR="002550C5" w:rsidRPr="0021451E">
        <w:rPr>
          <w:rFonts w:ascii="Times New Roman" w:hAnsi="Times New Roman" w:cs="Times New Roman"/>
          <w:sz w:val="28"/>
          <w:szCs w:val="28"/>
        </w:rPr>
        <w:t>ттестацию 35</w:t>
      </w:r>
      <w:r w:rsidRPr="0021451E">
        <w:rPr>
          <w:rFonts w:ascii="Times New Roman" w:hAnsi="Times New Roman" w:cs="Times New Roman"/>
          <w:sz w:val="28"/>
          <w:szCs w:val="28"/>
        </w:rPr>
        <w:t>42 человека.</w:t>
      </w:r>
    </w:p>
    <w:p w:rsidR="005718ED" w:rsidRPr="0021451E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51E">
        <w:rPr>
          <w:rFonts w:ascii="Times New Roman" w:hAnsi="Times New Roman" w:cs="Times New Roman"/>
          <w:sz w:val="28"/>
          <w:szCs w:val="28"/>
        </w:rPr>
        <w:t>Высокий уровен</w:t>
      </w:r>
      <w:r w:rsidR="0021451E" w:rsidRPr="0021451E">
        <w:rPr>
          <w:rFonts w:ascii="Times New Roman" w:hAnsi="Times New Roman" w:cs="Times New Roman"/>
          <w:sz w:val="28"/>
          <w:szCs w:val="28"/>
        </w:rPr>
        <w:t>ь освоения программы показали 75</w:t>
      </w:r>
      <w:r w:rsidRPr="0021451E">
        <w:rPr>
          <w:rFonts w:ascii="Times New Roman" w:hAnsi="Times New Roman" w:cs="Times New Roman"/>
          <w:sz w:val="28"/>
          <w:szCs w:val="28"/>
        </w:rPr>
        <w:t>% уча</w:t>
      </w:r>
      <w:r w:rsidR="0021451E" w:rsidRPr="0021451E">
        <w:rPr>
          <w:rFonts w:ascii="Times New Roman" w:hAnsi="Times New Roman" w:cs="Times New Roman"/>
          <w:sz w:val="28"/>
          <w:szCs w:val="28"/>
        </w:rPr>
        <w:t>щихся, средний –</w:t>
      </w:r>
      <w:r w:rsidR="0021451E" w:rsidRPr="0021451E">
        <w:rPr>
          <w:rFonts w:ascii="Times New Roman" w:hAnsi="Times New Roman" w:cs="Times New Roman"/>
          <w:sz w:val="28"/>
          <w:szCs w:val="28"/>
        </w:rPr>
        <w:br/>
        <w:t>22</w:t>
      </w:r>
      <w:r w:rsidR="002550C5" w:rsidRPr="0021451E">
        <w:rPr>
          <w:rFonts w:ascii="Times New Roman" w:hAnsi="Times New Roman" w:cs="Times New Roman"/>
          <w:sz w:val="28"/>
          <w:szCs w:val="28"/>
        </w:rPr>
        <w:t>%, низкий – 3</w:t>
      </w:r>
      <w:r w:rsidRPr="0021451E">
        <w:rPr>
          <w:rFonts w:ascii="Times New Roman" w:hAnsi="Times New Roman" w:cs="Times New Roman"/>
          <w:sz w:val="28"/>
          <w:szCs w:val="28"/>
        </w:rPr>
        <w:t>%.</w:t>
      </w:r>
    </w:p>
    <w:p w:rsidR="005718ED" w:rsidRPr="00267B2A" w:rsidRDefault="005718ED" w:rsidP="0057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67B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B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5. </w:t>
      </w:r>
      <w:proofErr w:type="spellStart"/>
      <w:r w:rsidRPr="00267B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Коррекционно</w:t>
      </w:r>
      <w:proofErr w:type="spellEnd"/>
      <w:r w:rsidRPr="00267B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- развивающая деятельность с детьми с ограниченными</w:t>
      </w:r>
      <w:r w:rsidRPr="00267B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67B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возможностями здоровья.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B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Центре развития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и юноше</w:t>
      </w:r>
      <w:r w:rsidR="002550C5">
        <w:rPr>
          <w:rFonts w:ascii="Times New Roman" w:hAnsi="Times New Roman" w:cs="Times New Roman"/>
          <w:color w:val="000000"/>
          <w:sz w:val="28"/>
          <w:szCs w:val="28"/>
        </w:rPr>
        <w:t>ства  в 202</w:t>
      </w:r>
      <w:r w:rsidR="00DE3FEB">
        <w:rPr>
          <w:rFonts w:ascii="Times New Roman" w:hAnsi="Times New Roman" w:cs="Times New Roman"/>
          <w:color w:val="000000"/>
          <w:sz w:val="28"/>
          <w:szCs w:val="28"/>
        </w:rPr>
        <w:t>1-2022</w:t>
      </w:r>
      <w:r w:rsidR="00255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учебном году занимались 51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учащийся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здоровья. Для детей с ОВЗ предусмотрены разные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формы обучения: очные и заочные в форме дистанционного обучения.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проводились в клубе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Дружные ребята». Основной педагог – </w:t>
      </w:r>
      <w:r w:rsidR="002550C5">
        <w:rPr>
          <w:rFonts w:ascii="Times New Roman" w:hAnsi="Times New Roman" w:cs="Times New Roman"/>
          <w:color w:val="000000"/>
          <w:sz w:val="28"/>
          <w:szCs w:val="28"/>
        </w:rPr>
        <w:t>Максимук Е.П.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работающая по адаптированной программе «Зачем я на этой земле». Дополнительно  с ребятами работают педагоги  Центра  по программам </w:t>
      </w:r>
      <w:r w:rsidRPr="002550C5">
        <w:rPr>
          <w:rFonts w:ascii="Times New Roman" w:hAnsi="Times New Roman" w:cs="Times New Roman"/>
          <w:sz w:val="28"/>
          <w:szCs w:val="28"/>
        </w:rPr>
        <w:t>«</w:t>
      </w:r>
      <w:r w:rsidR="002550C5">
        <w:rPr>
          <w:rFonts w:ascii="Times New Roman" w:hAnsi="Times New Roman" w:cs="Times New Roman"/>
          <w:sz w:val="28"/>
          <w:szCs w:val="28"/>
        </w:rPr>
        <w:t>К вершинам роста</w:t>
      </w:r>
      <w:r w:rsidRPr="002550C5">
        <w:rPr>
          <w:rFonts w:ascii="Times New Roman" w:hAnsi="Times New Roman" w:cs="Times New Roman"/>
          <w:sz w:val="28"/>
          <w:szCs w:val="28"/>
        </w:rPr>
        <w:t>», «</w:t>
      </w:r>
      <w:r w:rsidR="002550C5" w:rsidRPr="002550C5">
        <w:rPr>
          <w:rFonts w:ascii="Times New Roman" w:hAnsi="Times New Roman" w:cs="Times New Roman"/>
          <w:sz w:val="28"/>
          <w:szCs w:val="28"/>
        </w:rPr>
        <w:t>Мы вместе</w:t>
      </w:r>
      <w:r w:rsidRPr="002550C5">
        <w:rPr>
          <w:rFonts w:ascii="Times New Roman" w:hAnsi="Times New Roman" w:cs="Times New Roman"/>
          <w:sz w:val="28"/>
          <w:szCs w:val="28"/>
        </w:rPr>
        <w:t>», «</w:t>
      </w:r>
      <w:r w:rsidR="002550C5" w:rsidRPr="002550C5">
        <w:rPr>
          <w:rFonts w:ascii="Times New Roman" w:hAnsi="Times New Roman" w:cs="Times New Roman"/>
          <w:sz w:val="28"/>
          <w:szCs w:val="28"/>
        </w:rPr>
        <w:t>Рисование с детьми с ОВЗ</w:t>
      </w:r>
      <w:r w:rsidRPr="002550C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объединении сложились добрые  традиции по проведению клубных праздников, конкурсов, соревнований, встреч с интересными людьми.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Участие в подобных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мероприятиях позволяет ребенку с ОВЗ раскрыть творческие способности, найти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друзей и установить новые творческие связи, чтобы жить активной жизнью.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время деятельности клуба появились традиционные мероприятия, сценарии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разрабатывают педагоги и родители («День матери», «Рождество», «Масленичные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посидел</w:t>
      </w:r>
      <w:r w:rsidR="002550C5">
        <w:rPr>
          <w:rFonts w:ascii="Times New Roman" w:hAnsi="Times New Roman" w:cs="Times New Roman"/>
          <w:color w:val="000000"/>
          <w:sz w:val="28"/>
          <w:szCs w:val="28"/>
        </w:rPr>
        <w:t xml:space="preserve">ки», </w:t>
      </w:r>
      <w:r w:rsidR="00DE3FEB">
        <w:rPr>
          <w:rFonts w:ascii="Times New Roman" w:hAnsi="Times New Roman" w:cs="Times New Roman"/>
          <w:color w:val="000000"/>
          <w:sz w:val="28"/>
          <w:szCs w:val="28"/>
        </w:rPr>
        <w:t xml:space="preserve">«Веселая кухня», </w:t>
      </w:r>
      <w:r w:rsidR="002550C5">
        <w:rPr>
          <w:rFonts w:ascii="Times New Roman" w:hAnsi="Times New Roman" w:cs="Times New Roman"/>
          <w:color w:val="000000"/>
          <w:sz w:val="28"/>
          <w:szCs w:val="28"/>
        </w:rPr>
        <w:t xml:space="preserve">День здоровья и др.). </w:t>
      </w:r>
      <w:r w:rsidR="00DE3FEB">
        <w:rPr>
          <w:rFonts w:ascii="Times New Roman" w:hAnsi="Times New Roman" w:cs="Times New Roman"/>
          <w:color w:val="000000"/>
          <w:sz w:val="28"/>
          <w:szCs w:val="28"/>
        </w:rPr>
        <w:t>В 2021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E3F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учащиеся клуба стали лауреатами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естиваля «Под парусом надежды».</w:t>
      </w:r>
    </w:p>
    <w:p w:rsidR="005718ED" w:rsidRDefault="005718ED" w:rsidP="0057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 с нарушением опорно-двигательного аппарата создана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662BA">
        <w:rPr>
          <w:rFonts w:ascii="Times New Roman" w:hAnsi="Times New Roman" w:cs="Times New Roman"/>
          <w:color w:val="000000"/>
          <w:sz w:val="28"/>
          <w:szCs w:val="28"/>
        </w:rPr>
        <w:t>безбарьерная</w:t>
      </w:r>
      <w:proofErr w:type="spellEnd"/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среда: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имеется свое помещение с отдельным входом,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расширены дверные проемы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детей колясочников до 1,5 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2017 году установлены пандусы на входной группе,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устранены пороги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беспрепятственного передвижения внутри помещений детей-инвалидов при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различных приспособлений (костыли, ходунки, коляски).</w:t>
      </w:r>
    </w:p>
    <w:p w:rsidR="005718ED" w:rsidRPr="00B24DA0" w:rsidRDefault="005718ED" w:rsidP="0057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6. </w:t>
      </w:r>
      <w:r w:rsidRPr="00B24DA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Условия осуществления образовательного процесса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Режим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Центра развития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юношества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.00 до 2</w:t>
      </w:r>
      <w:r>
        <w:rPr>
          <w:rFonts w:ascii="Times New Roman" w:hAnsi="Times New Roman" w:cs="Times New Roman"/>
          <w:color w:val="000000"/>
          <w:sz w:val="28"/>
          <w:szCs w:val="28"/>
        </w:rPr>
        <w:t>0.00.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 в 3-х зданиях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(основной корпус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Белинской -119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шахматный клуб «Белая ладья» и объединение «Дружные ребята» располагаются в здании</w:t>
      </w:r>
      <w:r w:rsidR="001E6EB2">
        <w:rPr>
          <w:rFonts w:ascii="Times New Roman" w:hAnsi="Times New Roman" w:cs="Times New Roman"/>
          <w:color w:val="000000"/>
          <w:sz w:val="28"/>
          <w:szCs w:val="28"/>
        </w:rPr>
        <w:t xml:space="preserve"> по ул</w:t>
      </w:r>
      <w:proofErr w:type="gramStart"/>
      <w:r w:rsidR="001E6EB2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1E6EB2">
        <w:rPr>
          <w:rFonts w:ascii="Times New Roman" w:hAnsi="Times New Roman" w:cs="Times New Roman"/>
          <w:color w:val="000000"/>
          <w:sz w:val="28"/>
          <w:szCs w:val="28"/>
        </w:rPr>
        <w:t>орошилова 24,  творческое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 «</w:t>
      </w:r>
      <w:r w:rsidR="001E6EB2">
        <w:rPr>
          <w:rFonts w:ascii="Times New Roman" w:hAnsi="Times New Roman" w:cs="Times New Roman"/>
          <w:color w:val="000000"/>
          <w:sz w:val="28"/>
          <w:szCs w:val="28"/>
        </w:rPr>
        <w:t xml:space="preserve">Лунное сияние»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студия «Счастливый ребенок» занимаются 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Политотдельская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3)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4F65" w:rsidRDefault="00874F65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Основной корпус имеет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• 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административные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служебные 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склад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мастерские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• актовый зал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• танцевальный класс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• спортивный зал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A1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стадион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санитарно-гигиенические комнаты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вестибюли и холлы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• компьютерный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швейная мастерская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ИЗО-студия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  <w:t>• музей.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2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Корпус на улице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Политотдельской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учебные помещения;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актовый зал;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зал для занятий хореографией, фитнесом;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служебные помещения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• склад (1);</w:t>
      </w:r>
      <w:r w:rsidRPr="000A1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• костюмерная (2);</w:t>
      </w:r>
    </w:p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Корпус на улице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Ворошилова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имеет:</w:t>
      </w:r>
    </w:p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учебные помещения;</w:t>
      </w:r>
    </w:p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зал для занятий фитнесом;</w:t>
      </w:r>
    </w:p>
    <w:p w:rsidR="005718ED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служебные помещения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18ED" w:rsidRPr="000A1993" w:rsidRDefault="005718ED" w:rsidP="00F23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A19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Кадровый состав учреждения</w:t>
      </w:r>
    </w:p>
    <w:p w:rsidR="005718ED" w:rsidRPr="003D2637" w:rsidRDefault="005718ED" w:rsidP="00F23E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37">
        <w:rPr>
          <w:rFonts w:ascii="Times New Roman" w:hAnsi="Times New Roman" w:cs="Times New Roman"/>
          <w:sz w:val="28"/>
          <w:szCs w:val="28"/>
        </w:rPr>
        <w:t>В Центре развития творчества детей и юношества  трудятся, обеспечивая качество образовательного процесса, педагоги дополнительного образования, методисты, музыкальный работник, педагоги - организаторы.</w:t>
      </w:r>
    </w:p>
    <w:p w:rsidR="005718ED" w:rsidRPr="003D2637" w:rsidRDefault="005718ED" w:rsidP="00F23E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37">
        <w:rPr>
          <w:rFonts w:ascii="Times New Roman" w:hAnsi="Times New Roman" w:cs="Times New Roman"/>
          <w:sz w:val="28"/>
          <w:szCs w:val="28"/>
        </w:rPr>
        <w:t>Всего работников в учрежде</w:t>
      </w:r>
      <w:r w:rsidR="00A315E2">
        <w:rPr>
          <w:rFonts w:ascii="Times New Roman" w:hAnsi="Times New Roman" w:cs="Times New Roman"/>
          <w:sz w:val="28"/>
          <w:szCs w:val="28"/>
        </w:rPr>
        <w:t>нии – 57</w:t>
      </w:r>
      <w:r w:rsidRPr="003D2637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5718ED" w:rsidRPr="00943413" w:rsidRDefault="005718ED" w:rsidP="00F23E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37">
        <w:rPr>
          <w:rFonts w:ascii="Times New Roman" w:hAnsi="Times New Roman" w:cs="Times New Roman"/>
          <w:sz w:val="28"/>
          <w:szCs w:val="28"/>
        </w:rPr>
        <w:lastRenderedPageBreak/>
        <w:t>-администрация – 2 чел</w:t>
      </w:r>
      <w:r w:rsidR="00A315E2">
        <w:rPr>
          <w:rFonts w:ascii="Times New Roman" w:hAnsi="Times New Roman" w:cs="Times New Roman"/>
          <w:sz w:val="28"/>
          <w:szCs w:val="28"/>
        </w:rPr>
        <w:t>.</w:t>
      </w:r>
      <w:r w:rsidR="00A315E2">
        <w:rPr>
          <w:rFonts w:ascii="Times New Roman" w:hAnsi="Times New Roman" w:cs="Times New Roman"/>
          <w:sz w:val="28"/>
          <w:szCs w:val="28"/>
        </w:rPr>
        <w:br/>
        <w:t xml:space="preserve">- педагогические работники -43  чел. (из них 41 основных педагогов,  2 </w:t>
      </w:r>
      <w:r w:rsidRPr="003D2637">
        <w:rPr>
          <w:rFonts w:ascii="Times New Roman" w:hAnsi="Times New Roman" w:cs="Times New Roman"/>
          <w:sz w:val="28"/>
          <w:szCs w:val="28"/>
        </w:rPr>
        <w:t>человек</w:t>
      </w:r>
      <w:r w:rsidR="00A315E2">
        <w:rPr>
          <w:rFonts w:ascii="Times New Roman" w:hAnsi="Times New Roman" w:cs="Times New Roman"/>
          <w:sz w:val="28"/>
          <w:szCs w:val="28"/>
        </w:rPr>
        <w:t>а</w:t>
      </w:r>
      <w:r w:rsidRPr="003D2637">
        <w:rPr>
          <w:rFonts w:ascii="Times New Roman" w:hAnsi="Times New Roman" w:cs="Times New Roman"/>
          <w:sz w:val="28"/>
          <w:szCs w:val="28"/>
        </w:rPr>
        <w:t xml:space="preserve"> работает по совместительству)</w:t>
      </w:r>
      <w:r w:rsidRPr="003D2637">
        <w:rPr>
          <w:rFonts w:ascii="Times New Roman" w:hAnsi="Times New Roman" w:cs="Times New Roman"/>
          <w:sz w:val="28"/>
          <w:szCs w:val="28"/>
        </w:rPr>
        <w:br/>
        <w:t>- обслуживающий и уч</w:t>
      </w:r>
      <w:r w:rsidR="00A315E2">
        <w:rPr>
          <w:rFonts w:ascii="Times New Roman" w:hAnsi="Times New Roman" w:cs="Times New Roman"/>
          <w:sz w:val="28"/>
          <w:szCs w:val="28"/>
        </w:rPr>
        <w:t>ебно-вспомогательный персонал–12</w:t>
      </w:r>
      <w:r w:rsidRPr="003D263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3D2637">
        <w:rPr>
          <w:rFonts w:ascii="Times New Roman" w:hAnsi="Times New Roman" w:cs="Times New Roman"/>
          <w:sz w:val="28"/>
          <w:szCs w:val="28"/>
        </w:rPr>
        <w:br/>
      </w:r>
      <w:r w:rsidRPr="003D2637">
        <w:rPr>
          <w:rFonts w:ascii="Times New Roman" w:hAnsi="Times New Roman" w:cs="Times New Roman"/>
          <w:i/>
          <w:sz w:val="28"/>
          <w:szCs w:val="28"/>
        </w:rPr>
        <w:t>Распределение по педагогическому стажу работы:</w:t>
      </w:r>
      <w:r w:rsidRPr="003D2637">
        <w:rPr>
          <w:rFonts w:ascii="Times New Roman" w:hAnsi="Times New Roman" w:cs="Times New Roman"/>
          <w:sz w:val="28"/>
          <w:szCs w:val="28"/>
        </w:rPr>
        <w:br/>
      </w:r>
      <w:r w:rsidRPr="00943413">
        <w:rPr>
          <w:rFonts w:ascii="Times New Roman" w:hAnsi="Times New Roman" w:cs="Times New Roman"/>
          <w:sz w:val="28"/>
          <w:szCs w:val="28"/>
        </w:rPr>
        <w:t xml:space="preserve"> до 5 лет </w:t>
      </w:r>
      <w:r w:rsidR="00B40572">
        <w:rPr>
          <w:rFonts w:ascii="Times New Roman" w:hAnsi="Times New Roman" w:cs="Times New Roman"/>
          <w:sz w:val="28"/>
          <w:szCs w:val="28"/>
        </w:rPr>
        <w:t>– 2</w:t>
      </w:r>
      <w:r w:rsidRPr="00943413">
        <w:rPr>
          <w:rFonts w:ascii="Times New Roman" w:hAnsi="Times New Roman" w:cs="Times New Roman"/>
          <w:sz w:val="28"/>
          <w:szCs w:val="28"/>
        </w:rPr>
        <w:t xml:space="preserve"> чел</w:t>
      </w:r>
      <w:r w:rsidRPr="00943413">
        <w:rPr>
          <w:rFonts w:ascii="Times New Roman" w:hAnsi="Times New Roman" w:cs="Times New Roman"/>
          <w:sz w:val="28"/>
          <w:szCs w:val="28"/>
        </w:rPr>
        <w:br/>
        <w:t xml:space="preserve">до 10 лет – </w:t>
      </w:r>
      <w:r w:rsidR="00B40572">
        <w:rPr>
          <w:rFonts w:ascii="Times New Roman" w:hAnsi="Times New Roman" w:cs="Times New Roman"/>
          <w:sz w:val="28"/>
          <w:szCs w:val="28"/>
        </w:rPr>
        <w:t xml:space="preserve">3 </w:t>
      </w:r>
      <w:r w:rsidRPr="00943413">
        <w:rPr>
          <w:rFonts w:ascii="Times New Roman" w:hAnsi="Times New Roman" w:cs="Times New Roman"/>
          <w:sz w:val="28"/>
          <w:szCs w:val="28"/>
        </w:rPr>
        <w:t>чел</w:t>
      </w:r>
      <w:r w:rsidRPr="00943413">
        <w:rPr>
          <w:rFonts w:ascii="Times New Roman" w:hAnsi="Times New Roman" w:cs="Times New Roman"/>
          <w:sz w:val="28"/>
          <w:szCs w:val="28"/>
        </w:rPr>
        <w:br/>
        <w:t>до 20 лет –</w:t>
      </w:r>
      <w:r w:rsidR="00B40572">
        <w:rPr>
          <w:rFonts w:ascii="Times New Roman" w:hAnsi="Times New Roman" w:cs="Times New Roman"/>
          <w:sz w:val="28"/>
          <w:szCs w:val="28"/>
        </w:rPr>
        <w:t xml:space="preserve"> 9 чел</w:t>
      </w:r>
      <w:r w:rsidR="00B40572">
        <w:rPr>
          <w:rFonts w:ascii="Times New Roman" w:hAnsi="Times New Roman" w:cs="Times New Roman"/>
          <w:sz w:val="28"/>
          <w:szCs w:val="28"/>
        </w:rPr>
        <w:br/>
        <w:t>от 20 лет и более – 31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5718ED" w:rsidRPr="00943413" w:rsidRDefault="005718ED" w:rsidP="00571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413">
        <w:rPr>
          <w:rFonts w:ascii="Times New Roman" w:hAnsi="Times New Roman" w:cs="Times New Roman"/>
          <w:i/>
          <w:sz w:val="28"/>
          <w:szCs w:val="28"/>
        </w:rPr>
        <w:t>По образованию:</w:t>
      </w:r>
      <w:r w:rsidRPr="00943413">
        <w:rPr>
          <w:rFonts w:ascii="Times New Roman" w:hAnsi="Times New Roman" w:cs="Times New Roman"/>
          <w:sz w:val="28"/>
          <w:szCs w:val="28"/>
        </w:rPr>
        <w:br/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>образование – 27</w:t>
      </w:r>
      <w:r w:rsidRPr="00943413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, из них педагогическое 19 человек, непедагогическое-8 человек.</w:t>
      </w:r>
      <w:r w:rsidRPr="00943413">
        <w:rPr>
          <w:rFonts w:ascii="Times New Roman" w:hAnsi="Times New Roman" w:cs="Times New Roman"/>
          <w:sz w:val="28"/>
          <w:szCs w:val="28"/>
        </w:rPr>
        <w:br/>
        <w:t xml:space="preserve">Среднее </w:t>
      </w:r>
      <w:r w:rsidR="00B40572">
        <w:rPr>
          <w:rFonts w:ascii="Times New Roman" w:hAnsi="Times New Roman" w:cs="Times New Roman"/>
          <w:sz w:val="28"/>
          <w:szCs w:val="28"/>
        </w:rPr>
        <w:t>специальное – 18</w:t>
      </w:r>
      <w:r w:rsidRPr="00943413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, из них педагогическое – 11 человек, непе</w:t>
      </w:r>
      <w:r w:rsidR="00B40572">
        <w:rPr>
          <w:rFonts w:ascii="Times New Roman" w:hAnsi="Times New Roman" w:cs="Times New Roman"/>
          <w:sz w:val="28"/>
          <w:szCs w:val="28"/>
        </w:rPr>
        <w:t>дагогическое-7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718ED" w:rsidRPr="00943413" w:rsidRDefault="005718ED" w:rsidP="005718E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3413">
        <w:rPr>
          <w:rFonts w:ascii="Times New Roman" w:hAnsi="Times New Roman" w:cs="Times New Roman"/>
          <w:i/>
          <w:sz w:val="28"/>
          <w:szCs w:val="28"/>
        </w:rPr>
        <w:t>По наличию квалификационной категории:</w:t>
      </w:r>
    </w:p>
    <w:p w:rsidR="005718ED" w:rsidRPr="00943413" w:rsidRDefault="00874F65" w:rsidP="005718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</w:t>
      </w:r>
      <w:r w:rsidR="005718ED" w:rsidRPr="00943413">
        <w:rPr>
          <w:rFonts w:ascii="Times New Roman" w:hAnsi="Times New Roman" w:cs="Times New Roman"/>
          <w:sz w:val="28"/>
          <w:szCs w:val="28"/>
        </w:rPr>
        <w:t>ют высш</w:t>
      </w:r>
      <w:r w:rsidR="00B40572">
        <w:rPr>
          <w:rFonts w:ascii="Times New Roman" w:hAnsi="Times New Roman" w:cs="Times New Roman"/>
          <w:sz w:val="28"/>
          <w:szCs w:val="28"/>
        </w:rPr>
        <w:t>ую квалификационную категорию 18</w:t>
      </w:r>
      <w:r w:rsidR="005718ED" w:rsidRPr="0094341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718ED" w:rsidRPr="00943413" w:rsidRDefault="005718ED" w:rsidP="005718E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43413">
        <w:rPr>
          <w:rFonts w:ascii="Times New Roman" w:hAnsi="Times New Roman" w:cs="Times New Roman"/>
          <w:sz w:val="28"/>
          <w:szCs w:val="28"/>
        </w:rPr>
        <w:t>Имееют</w:t>
      </w:r>
      <w:proofErr w:type="spellEnd"/>
      <w:r w:rsidRPr="00943413">
        <w:rPr>
          <w:rFonts w:ascii="Times New Roman" w:hAnsi="Times New Roman" w:cs="Times New Roman"/>
          <w:sz w:val="28"/>
          <w:szCs w:val="28"/>
        </w:rPr>
        <w:t xml:space="preserve"> перву</w:t>
      </w:r>
      <w:r w:rsidR="00B40572">
        <w:rPr>
          <w:rFonts w:ascii="Times New Roman" w:hAnsi="Times New Roman" w:cs="Times New Roman"/>
          <w:sz w:val="28"/>
          <w:szCs w:val="28"/>
        </w:rPr>
        <w:t>ю  квалификационную категорию 18</w:t>
      </w:r>
      <w:r w:rsidRPr="0094341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718ED" w:rsidRDefault="00B40572" w:rsidP="005718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718ED" w:rsidRPr="00943413">
        <w:rPr>
          <w:rFonts w:ascii="Times New Roman" w:hAnsi="Times New Roman" w:cs="Times New Roman"/>
          <w:sz w:val="28"/>
          <w:szCs w:val="28"/>
        </w:rPr>
        <w:t>человек</w:t>
      </w:r>
      <w:r w:rsidR="005718ED">
        <w:rPr>
          <w:rFonts w:ascii="Times New Roman" w:hAnsi="Times New Roman" w:cs="Times New Roman"/>
          <w:sz w:val="28"/>
          <w:szCs w:val="28"/>
        </w:rPr>
        <w:t>а</w:t>
      </w:r>
      <w:r w:rsidR="005718ED" w:rsidRPr="00943413">
        <w:rPr>
          <w:rFonts w:ascii="Times New Roman" w:hAnsi="Times New Roman" w:cs="Times New Roman"/>
          <w:sz w:val="28"/>
          <w:szCs w:val="28"/>
        </w:rPr>
        <w:t xml:space="preserve"> – соо</w:t>
      </w:r>
      <w:r w:rsidR="005718ED">
        <w:rPr>
          <w:rFonts w:ascii="Times New Roman" w:hAnsi="Times New Roman" w:cs="Times New Roman"/>
          <w:sz w:val="28"/>
          <w:szCs w:val="28"/>
        </w:rPr>
        <w:t>тветствуют занимаемой должности,</w:t>
      </w:r>
    </w:p>
    <w:p w:rsidR="005718ED" w:rsidRPr="00943413" w:rsidRDefault="00B40572" w:rsidP="005718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педагога </w:t>
      </w:r>
      <w:r w:rsidR="005718ED">
        <w:rPr>
          <w:rFonts w:ascii="Times New Roman" w:hAnsi="Times New Roman" w:cs="Times New Roman"/>
          <w:sz w:val="28"/>
          <w:szCs w:val="28"/>
        </w:rPr>
        <w:t xml:space="preserve"> не имеют категории.</w:t>
      </w:r>
    </w:p>
    <w:p w:rsidR="005718ED" w:rsidRDefault="005718ED" w:rsidP="0057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о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ествляется профессиональная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овка 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работников на курс</w:t>
      </w:r>
      <w:r w:rsidR="00F23E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40572">
        <w:rPr>
          <w:rFonts w:ascii="Times New Roman" w:hAnsi="Times New Roman" w:cs="Times New Roman"/>
          <w:color w:val="000000"/>
          <w:sz w:val="28"/>
          <w:szCs w:val="28"/>
        </w:rPr>
        <w:t>х повышения квалификации. В 2021</w:t>
      </w:r>
      <w:r w:rsidR="00F23EE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4057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</w:t>
      </w:r>
      <w:r w:rsidR="0001699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99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удостоверения о прохо</w:t>
      </w:r>
      <w:r w:rsidR="00016990">
        <w:rPr>
          <w:rFonts w:ascii="Times New Roman" w:hAnsi="Times New Roman" w:cs="Times New Roman"/>
          <w:color w:val="000000"/>
          <w:sz w:val="28"/>
          <w:szCs w:val="28"/>
        </w:rPr>
        <w:t>ждении курсовой переподготовки.</w:t>
      </w:r>
    </w:p>
    <w:p w:rsidR="005718ED" w:rsidRDefault="00016990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 2021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 xml:space="preserve">  учебный</w:t>
      </w:r>
      <w:r w:rsidR="005718ED"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год процедуру аттестации на квалификаци</w:t>
      </w:r>
      <w:r w:rsidR="005718ED">
        <w:rPr>
          <w:rFonts w:ascii="Times New Roman" w:hAnsi="Times New Roman" w:cs="Times New Roman"/>
          <w:color w:val="000000"/>
          <w:sz w:val="28"/>
          <w:szCs w:val="28"/>
        </w:rPr>
        <w:t xml:space="preserve">онную категорию успешно прошли  </w:t>
      </w:r>
      <w:r w:rsidR="00290B99">
        <w:rPr>
          <w:rFonts w:ascii="Times New Roman" w:hAnsi="Times New Roman" w:cs="Times New Roman"/>
          <w:sz w:val="28"/>
          <w:szCs w:val="28"/>
        </w:rPr>
        <w:t xml:space="preserve">5 </w:t>
      </w:r>
      <w:r w:rsidR="005718ED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290B99">
        <w:rPr>
          <w:rFonts w:ascii="Times New Roman" w:hAnsi="Times New Roman" w:cs="Times New Roman"/>
          <w:sz w:val="28"/>
          <w:szCs w:val="28"/>
        </w:rPr>
        <w:t xml:space="preserve"> </w:t>
      </w:r>
      <w:r w:rsidR="005718ED">
        <w:rPr>
          <w:rFonts w:ascii="Times New Roman" w:hAnsi="Times New Roman" w:cs="Times New Roman"/>
          <w:sz w:val="28"/>
          <w:szCs w:val="28"/>
        </w:rPr>
        <w:t>(</w:t>
      </w:r>
      <w:r w:rsidR="00290B99">
        <w:rPr>
          <w:rFonts w:ascii="Times New Roman" w:hAnsi="Times New Roman" w:cs="Times New Roman"/>
          <w:sz w:val="28"/>
          <w:szCs w:val="28"/>
        </w:rPr>
        <w:t>2</w:t>
      </w:r>
      <w:r w:rsidR="001E6EB2">
        <w:rPr>
          <w:rFonts w:ascii="Times New Roman" w:hAnsi="Times New Roman" w:cs="Times New Roman"/>
          <w:sz w:val="28"/>
          <w:szCs w:val="28"/>
        </w:rPr>
        <w:t xml:space="preserve"> подтвердили  высшую категорию, 2 сдали на </w:t>
      </w:r>
      <w:r w:rsidR="00290B99">
        <w:rPr>
          <w:rFonts w:ascii="Times New Roman" w:hAnsi="Times New Roman" w:cs="Times New Roman"/>
          <w:sz w:val="28"/>
          <w:szCs w:val="28"/>
        </w:rPr>
        <w:t>высшую категорию, 1 педагог сдал на первую категорию</w:t>
      </w:r>
      <w:r w:rsidR="005718ED">
        <w:rPr>
          <w:rFonts w:ascii="Times New Roman" w:hAnsi="Times New Roman" w:cs="Times New Roman"/>
          <w:sz w:val="28"/>
          <w:szCs w:val="28"/>
        </w:rPr>
        <w:t>).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8ED" w:rsidRDefault="005718ED" w:rsidP="0057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Повышение квалификации педагогических работников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718ED" w:rsidRDefault="005718ED" w:rsidP="0057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2BA">
        <w:rPr>
          <w:rFonts w:ascii="Times New Roman" w:hAnsi="Times New Roman" w:cs="Times New Roman"/>
          <w:color w:val="000000"/>
          <w:sz w:val="28"/>
          <w:szCs w:val="28"/>
        </w:rPr>
        <w:t>Для педагогов повышение квалификации и участие в системе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непрерывного образования является принципиально важным. Оно призвано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содействовать профессиональному росту и развитию как в плане владения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собственным предметом, так и в отношении освоения педагогом новых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br/>
        <w:t>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методик и технологий.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Активную научно-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методическую работу проводит методическая служба  Ц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/>
          <w:sz w:val="28"/>
          <w:szCs w:val="28"/>
        </w:rPr>
        <w:t>а. Деятельность ее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совершенствование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 в учреждении, организацию обмена </w:t>
      </w:r>
      <w:r w:rsidRPr="00F662BA">
        <w:rPr>
          <w:rFonts w:ascii="Times New Roman" w:hAnsi="Times New Roman" w:cs="Times New Roman"/>
          <w:color w:val="000000"/>
          <w:sz w:val="28"/>
          <w:szCs w:val="28"/>
        </w:rPr>
        <w:t>опытом и повышения методического уровня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8ED" w:rsidRDefault="005718ED" w:rsidP="005718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цели методической работы в течение года была проведена следующая работа: </w:t>
      </w:r>
    </w:p>
    <w:p w:rsidR="003A7D44" w:rsidRDefault="003A7D44" w:rsidP="005718ED">
      <w:pPr>
        <w:pStyle w:val="Default"/>
        <w:jc w:val="both"/>
        <w:rPr>
          <w:sz w:val="28"/>
          <w:szCs w:val="28"/>
        </w:rPr>
      </w:pPr>
    </w:p>
    <w:p w:rsidR="005718ED" w:rsidRPr="00AA7F0E" w:rsidRDefault="005718ED" w:rsidP="00AA7F0E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AA7F0E">
        <w:rPr>
          <w:b/>
          <w:color w:val="auto"/>
          <w:sz w:val="28"/>
          <w:szCs w:val="28"/>
        </w:rPr>
        <w:t>Семинары для педагогов дополнительного образования</w:t>
      </w:r>
      <w:r w:rsidR="00AA7F0E" w:rsidRPr="00AA7F0E">
        <w:rPr>
          <w:b/>
          <w:color w:val="auto"/>
          <w:sz w:val="28"/>
          <w:szCs w:val="28"/>
        </w:rPr>
        <w:t>.</w:t>
      </w:r>
      <w:r w:rsidRPr="00AA7F0E">
        <w:rPr>
          <w:b/>
          <w:color w:val="auto"/>
          <w:sz w:val="28"/>
          <w:szCs w:val="28"/>
        </w:rPr>
        <w:t xml:space="preserve"> </w:t>
      </w:r>
    </w:p>
    <w:p w:rsidR="003A7D44" w:rsidRPr="009129CD" w:rsidRDefault="005718ED" w:rsidP="009129CD">
      <w:pPr>
        <w:pStyle w:val="a3"/>
        <w:tabs>
          <w:tab w:val="center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9CD">
        <w:rPr>
          <w:rFonts w:ascii="Times New Roman" w:hAnsi="Times New Roman" w:cs="Times New Roman"/>
          <w:b/>
          <w:sz w:val="28"/>
          <w:szCs w:val="28"/>
        </w:rPr>
        <w:t>Педагогические советы.</w:t>
      </w:r>
      <w:r w:rsidRPr="00912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CD" w:rsidRPr="009129CD" w:rsidRDefault="003A7D44" w:rsidP="0091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9CD">
        <w:rPr>
          <w:rFonts w:ascii="Times New Roman" w:hAnsi="Times New Roman" w:cs="Times New Roman"/>
          <w:sz w:val="28"/>
          <w:szCs w:val="28"/>
        </w:rPr>
        <w:t>1</w:t>
      </w:r>
      <w:r w:rsidR="009129CD" w:rsidRPr="009129CD">
        <w:rPr>
          <w:rFonts w:ascii="Times New Roman" w:hAnsi="Times New Roman" w:cs="Times New Roman"/>
          <w:sz w:val="28"/>
          <w:szCs w:val="28"/>
        </w:rPr>
        <w:t>.</w:t>
      </w:r>
      <w:r w:rsidR="009129CD" w:rsidRPr="009129CD">
        <w:rPr>
          <w:rFonts w:ascii="Times New Roman" w:eastAsia="Times New Roman" w:hAnsi="Times New Roman" w:cs="Times New Roman"/>
          <w:sz w:val="28"/>
          <w:szCs w:val="28"/>
        </w:rPr>
        <w:t>Федеральный проект «Образование»: «Успех каждого ребенка». Переход на ПФДО.</w:t>
      </w:r>
    </w:p>
    <w:p w:rsidR="009129CD" w:rsidRPr="009129CD" w:rsidRDefault="009129CD" w:rsidP="00912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9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29CD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129CD">
        <w:rPr>
          <w:rFonts w:ascii="Times New Roman" w:eastAsia="Times New Roman" w:hAnsi="Times New Roman" w:cs="Times New Roman"/>
          <w:sz w:val="28"/>
          <w:szCs w:val="28"/>
        </w:rPr>
        <w:t xml:space="preserve">  подход в дополнительном образовании. </w:t>
      </w:r>
    </w:p>
    <w:p w:rsidR="009129CD" w:rsidRPr="009129CD" w:rsidRDefault="009129CD" w:rsidP="0091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9CD">
        <w:rPr>
          <w:rFonts w:ascii="Times New Roman" w:eastAsia="Times New Roman" w:hAnsi="Times New Roman" w:cs="Times New Roman"/>
          <w:sz w:val="28"/>
          <w:szCs w:val="28"/>
        </w:rPr>
        <w:t>Развитие профессиональной компетентности</w:t>
      </w:r>
      <w:r w:rsidRPr="009129CD">
        <w:rPr>
          <w:rFonts w:ascii="Times New Roman" w:hAnsi="Times New Roman" w:cs="Times New Roman"/>
          <w:sz w:val="28"/>
          <w:szCs w:val="28"/>
        </w:rPr>
        <w:t>.</w:t>
      </w:r>
    </w:p>
    <w:p w:rsidR="009129CD" w:rsidRPr="009129CD" w:rsidRDefault="009129CD" w:rsidP="009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C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129CD">
        <w:rPr>
          <w:rFonts w:ascii="Times New Roman" w:eastAsia="Times New Roman" w:hAnsi="Times New Roman" w:cs="Times New Roman"/>
          <w:sz w:val="28"/>
          <w:szCs w:val="28"/>
        </w:rPr>
        <w:t>Развитие самоуправления в детском объединении как средство формирования творческой индивидуальности учащихся</w:t>
      </w:r>
      <w:r w:rsidRPr="009129CD">
        <w:rPr>
          <w:rFonts w:ascii="Times New Roman" w:hAnsi="Times New Roman" w:cs="Times New Roman"/>
          <w:sz w:val="28"/>
          <w:szCs w:val="28"/>
        </w:rPr>
        <w:t>.</w:t>
      </w:r>
    </w:p>
    <w:p w:rsidR="009129CD" w:rsidRPr="009129CD" w:rsidRDefault="009129CD" w:rsidP="0091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9CD">
        <w:rPr>
          <w:rFonts w:ascii="Times New Roman" w:eastAsia="Times New Roman" w:hAnsi="Times New Roman" w:cs="Times New Roman"/>
          <w:sz w:val="28"/>
          <w:szCs w:val="28"/>
        </w:rPr>
        <w:t>Рефлексия как инструмент профессионального развития педагога</w:t>
      </w:r>
    </w:p>
    <w:p w:rsidR="009129CD" w:rsidRPr="00AA7F0E" w:rsidRDefault="00AA7F0E" w:rsidP="009129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F0E">
        <w:rPr>
          <w:rFonts w:ascii="Times New Roman" w:hAnsi="Times New Roman" w:cs="Times New Roman"/>
          <w:b/>
          <w:sz w:val="28"/>
          <w:szCs w:val="28"/>
        </w:rPr>
        <w:t>Методический совет.</w:t>
      </w:r>
    </w:p>
    <w:p w:rsidR="00AA7F0E" w:rsidRPr="00AA7F0E" w:rsidRDefault="00AA7F0E" w:rsidP="009129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F0E">
        <w:rPr>
          <w:rFonts w:ascii="Times New Roman" w:hAnsi="Times New Roman" w:cs="Times New Roman"/>
          <w:b/>
          <w:sz w:val="28"/>
          <w:szCs w:val="28"/>
        </w:rPr>
        <w:t xml:space="preserve">Школа молодого педагога. </w:t>
      </w:r>
    </w:p>
    <w:p w:rsidR="009129CD" w:rsidRDefault="009129CD" w:rsidP="009129C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129CD" w:rsidRPr="00290B99" w:rsidRDefault="009129CD" w:rsidP="009129C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9051F" w:rsidRDefault="0099051F" w:rsidP="009905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проведении мероприятий</w:t>
      </w:r>
    </w:p>
    <w:p w:rsidR="0099051F" w:rsidRDefault="0099051F" w:rsidP="009905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МАОУ ДО </w:t>
      </w:r>
      <w:proofErr w:type="spellStart"/>
      <w:r>
        <w:rPr>
          <w:rFonts w:ascii="Times New Roman" w:hAnsi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/>
          <w:sz w:val="28"/>
          <w:szCs w:val="28"/>
        </w:rPr>
        <w:t xml:space="preserve"> Каменского района</w:t>
      </w:r>
    </w:p>
    <w:p w:rsidR="0099051F" w:rsidRDefault="0099051F" w:rsidP="009905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за   2021-2022 учебный год</w:t>
      </w:r>
    </w:p>
    <w:p w:rsidR="0099051F" w:rsidRDefault="0099051F" w:rsidP="0099051F">
      <w:pPr>
        <w:pStyle w:val="a4"/>
        <w:tabs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2E8F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>ческий коллектив Центра развития</w:t>
      </w:r>
      <w:r w:rsidRPr="00282E8F">
        <w:rPr>
          <w:rFonts w:ascii="Times New Roman" w:hAnsi="Times New Roman"/>
          <w:sz w:val="28"/>
          <w:szCs w:val="28"/>
        </w:rPr>
        <w:t xml:space="preserve"> творчества </w:t>
      </w:r>
      <w:r>
        <w:rPr>
          <w:rFonts w:ascii="Times New Roman" w:hAnsi="Times New Roman"/>
          <w:sz w:val="28"/>
          <w:szCs w:val="28"/>
        </w:rPr>
        <w:t xml:space="preserve">детей и юношества </w:t>
      </w:r>
      <w:r w:rsidRPr="00282E8F">
        <w:rPr>
          <w:rFonts w:ascii="Times New Roman" w:hAnsi="Times New Roman"/>
          <w:sz w:val="28"/>
          <w:szCs w:val="28"/>
        </w:rPr>
        <w:t xml:space="preserve">уделяет огромное внимание воспитательной работе с учащимися объединений. </w:t>
      </w:r>
      <w:r>
        <w:rPr>
          <w:rFonts w:ascii="Times New Roman" w:hAnsi="Times New Roman"/>
          <w:sz w:val="28"/>
          <w:szCs w:val="28"/>
        </w:rPr>
        <w:t>Педагоги</w:t>
      </w:r>
      <w:r w:rsidRPr="00282E8F">
        <w:rPr>
          <w:rFonts w:ascii="Times New Roman" w:hAnsi="Times New Roman"/>
          <w:sz w:val="28"/>
          <w:szCs w:val="28"/>
        </w:rPr>
        <w:t xml:space="preserve"> Центра прово</w:t>
      </w:r>
      <w:r>
        <w:rPr>
          <w:rFonts w:ascii="Times New Roman" w:hAnsi="Times New Roman"/>
          <w:sz w:val="28"/>
          <w:szCs w:val="28"/>
        </w:rPr>
        <w:t xml:space="preserve">дят образовательную, </w:t>
      </w:r>
      <w:proofErr w:type="spellStart"/>
      <w:r>
        <w:rPr>
          <w:rFonts w:ascii="Times New Roman" w:hAnsi="Times New Roman"/>
          <w:sz w:val="28"/>
          <w:szCs w:val="28"/>
        </w:rPr>
        <w:t>культурно-</w:t>
      </w:r>
      <w:r w:rsidRPr="00282E8F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282E8F">
        <w:rPr>
          <w:rFonts w:ascii="Times New Roman" w:hAnsi="Times New Roman"/>
          <w:sz w:val="28"/>
          <w:szCs w:val="28"/>
        </w:rPr>
        <w:t xml:space="preserve"> работу с раз</w:t>
      </w:r>
      <w:r>
        <w:rPr>
          <w:rFonts w:ascii="Times New Roman" w:hAnsi="Times New Roman"/>
          <w:sz w:val="28"/>
          <w:szCs w:val="28"/>
        </w:rPr>
        <w:t>личными категориями детей. П</w:t>
      </w:r>
      <w:r w:rsidRPr="00282E8F">
        <w:rPr>
          <w:rFonts w:ascii="Times New Roman" w:hAnsi="Times New Roman"/>
          <w:sz w:val="28"/>
          <w:szCs w:val="28"/>
        </w:rPr>
        <w:t>раздники, концертные выступления, театрализованные представления</w:t>
      </w:r>
      <w:r>
        <w:rPr>
          <w:rFonts w:ascii="Times New Roman" w:hAnsi="Times New Roman"/>
          <w:sz w:val="28"/>
          <w:szCs w:val="28"/>
        </w:rPr>
        <w:t>, соревнования, акции, фестивали</w:t>
      </w:r>
      <w:r w:rsidRPr="00282E8F">
        <w:rPr>
          <w:rFonts w:ascii="Times New Roman" w:hAnsi="Times New Roman"/>
          <w:sz w:val="28"/>
          <w:szCs w:val="28"/>
        </w:rPr>
        <w:t xml:space="preserve"> характеризуются социально-культурной и творческой направленностью. </w:t>
      </w:r>
    </w:p>
    <w:p w:rsidR="0099051F" w:rsidRDefault="0099051F" w:rsidP="0099051F">
      <w:pPr>
        <w:pStyle w:val="a4"/>
        <w:tabs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2021-2022 учебном году педагоги</w:t>
      </w:r>
      <w:r w:rsidRPr="00D63EA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 развития творчества</w:t>
      </w:r>
      <w:r w:rsidRPr="00D63EA6">
        <w:rPr>
          <w:rFonts w:ascii="Times New Roman" w:hAnsi="Times New Roman"/>
          <w:sz w:val="28"/>
          <w:szCs w:val="28"/>
        </w:rPr>
        <w:t xml:space="preserve"> продолжил</w:t>
      </w:r>
      <w:r>
        <w:rPr>
          <w:rFonts w:ascii="Times New Roman" w:hAnsi="Times New Roman"/>
          <w:sz w:val="28"/>
          <w:szCs w:val="28"/>
        </w:rPr>
        <w:t>и</w:t>
      </w:r>
      <w:r w:rsidRPr="00D63EA6">
        <w:rPr>
          <w:rFonts w:ascii="Times New Roman" w:hAnsi="Times New Roman"/>
          <w:sz w:val="28"/>
          <w:szCs w:val="28"/>
        </w:rPr>
        <w:t xml:space="preserve"> системную целенаправлен</w:t>
      </w:r>
      <w:r>
        <w:rPr>
          <w:rFonts w:ascii="Times New Roman" w:hAnsi="Times New Roman"/>
          <w:sz w:val="28"/>
          <w:szCs w:val="28"/>
        </w:rPr>
        <w:t>ную работу по развитию</w:t>
      </w:r>
      <w:r w:rsidRPr="00D63EA6">
        <w:rPr>
          <w:rFonts w:ascii="Times New Roman" w:hAnsi="Times New Roman"/>
          <w:sz w:val="28"/>
          <w:szCs w:val="28"/>
        </w:rPr>
        <w:t xml:space="preserve"> индивидуальных творческих способн</w:t>
      </w:r>
      <w:r>
        <w:rPr>
          <w:rFonts w:ascii="Times New Roman" w:hAnsi="Times New Roman"/>
          <w:sz w:val="28"/>
          <w:szCs w:val="28"/>
        </w:rPr>
        <w:t>остей учащихся, выявлению</w:t>
      </w:r>
      <w:r w:rsidRPr="00D63EA6">
        <w:rPr>
          <w:rFonts w:ascii="Times New Roman" w:hAnsi="Times New Roman"/>
          <w:sz w:val="28"/>
          <w:szCs w:val="28"/>
        </w:rPr>
        <w:t xml:space="preserve"> талантливы</w:t>
      </w:r>
      <w:r>
        <w:rPr>
          <w:rFonts w:ascii="Times New Roman" w:hAnsi="Times New Roman"/>
          <w:sz w:val="28"/>
          <w:szCs w:val="28"/>
        </w:rPr>
        <w:t>х детей и подростков, совершенствованию</w:t>
      </w:r>
      <w:r w:rsidRPr="00D63EA6">
        <w:rPr>
          <w:rFonts w:ascii="Times New Roman" w:hAnsi="Times New Roman"/>
          <w:sz w:val="28"/>
          <w:szCs w:val="28"/>
        </w:rPr>
        <w:t xml:space="preserve"> их мастерства. </w:t>
      </w:r>
    </w:p>
    <w:p w:rsidR="0099051F" w:rsidRDefault="0099051F" w:rsidP="0099051F">
      <w:pPr>
        <w:pStyle w:val="a4"/>
        <w:tabs>
          <w:tab w:val="left" w:pos="652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Центр развития творчества детей и юношества  не только принимал активное участие в мероприятиях различного уровня, но и являлся инициатором и организатором районных выставок, акций, праздников, фестивалей, форумов, конференций, мастер-классов, которые направлены на организацию содержательного досуга детей, сохранению и развитию национальных традиций Каменского района. </w:t>
      </w:r>
      <w:r>
        <w:rPr>
          <w:rFonts w:ascii="Times New Roman" w:hAnsi="Times New Roman"/>
          <w:sz w:val="28"/>
          <w:szCs w:val="28"/>
        </w:rPr>
        <w:t>В 2021-2022 учебном году</w:t>
      </w:r>
      <w:r w:rsidRPr="00D63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EA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учреждении прошло более 50 мероприятий по различным направлениям.  </w:t>
      </w:r>
    </w:p>
    <w:p w:rsidR="0099051F" w:rsidRDefault="0099051F" w:rsidP="0099051F">
      <w:pPr>
        <w:pStyle w:val="a4"/>
        <w:tabs>
          <w:tab w:val="left" w:pos="652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Многие мероприятия проходили в дистанционном формате, но это не помешало педагогам и учащимся  принимать активное участие в конкурсах и фестивалях  и достигать высоких результатов. 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 2021-2022  учебный год в Центре развития творчества детей и юношества были проведены  мероприятия с учётом  возрастных категорий  следующих направленностей:</w:t>
      </w:r>
    </w:p>
    <w:p w:rsidR="0099051F" w:rsidRDefault="0099051F" w:rsidP="009905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Художественная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(праздники, конкурсы, выставки):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данном направлении самыми яркими и массовыми стали такие мероприятия как фестиваль «Карусель  творчества» в рамках Дня открытых дверей, районный фестиваль детского творчества «</w:t>
      </w:r>
      <w:proofErr w:type="spellStart"/>
      <w:r>
        <w:rPr>
          <w:rFonts w:ascii="Times New Roman" w:hAnsi="Times New Roman"/>
          <w:sz w:val="28"/>
          <w:szCs w:val="28"/>
        </w:rPr>
        <w:t>Сурская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мозаика», районные творческие выставки-конкурсы  «Пожарная безопасность глазами детей», «На защите Родины», «Волшебный мир космоса», «Безопасное движение», «Мир глазами детей», «Мир заповедной природы», выставка детского творчества «</w:t>
      </w:r>
      <w:proofErr w:type="spellStart"/>
      <w:r>
        <w:rPr>
          <w:rFonts w:ascii="Times New Roman" w:hAnsi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елка-2021», Открытый вокальный конкурс «Ступени к мастерству» и другие. </w:t>
      </w:r>
      <w:proofErr w:type="gramEnd"/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Приняло участие: детей-2765 ч., родителей – 1650 ч.</w:t>
      </w:r>
    </w:p>
    <w:p w:rsidR="0099051F" w:rsidRDefault="0099051F" w:rsidP="009905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Физкультурно-спортивная направленность: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течение года велась активная работа по профилактике здорового образа жизни, были проведены традиционные районные спортивные соревнования по  шашкам,  шахматам «Волшебное королевство», «Белая ладья»,  спортивные состязания </w:t>
      </w:r>
      <w:r>
        <w:rPr>
          <w:rFonts w:ascii="Times New Roman" w:hAnsi="Times New Roman"/>
          <w:sz w:val="28"/>
          <w:szCs w:val="28"/>
        </w:rPr>
        <w:lastRenderedPageBreak/>
        <w:t>«Зимние старты», посвященные Дню зимних видов спорта, акции «Мы за ЗОЖ», «Я выбираю СПОРТ», «</w:t>
      </w:r>
      <w:proofErr w:type="spellStart"/>
      <w:r>
        <w:rPr>
          <w:rFonts w:ascii="Times New Roman" w:hAnsi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край без наркотиков» и другие. </w:t>
      </w:r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Приняло участие: детей-2521 ч., родителей – 1234 ч.</w:t>
      </w:r>
    </w:p>
    <w:p w:rsidR="0099051F" w:rsidRDefault="0099051F" w:rsidP="009905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Естественно-научная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рамках данного направления были проведены мастер-классы, экологические  акции «Посади свое дерево», «Экологический десант», «Помоги зимующим птицам», «Домик для пернатых», «Протяни природе руку», выставка экологических рисунков, экскурсии в лес. 20 учащихся, занимающихся реализацией проектов, приняли активное участие в традиционной научно-практической конференции «Мы познаем мир», где представили 11 работ по разным номинациям.</w:t>
      </w:r>
      <w:proofErr w:type="gramEnd"/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Приняло участие: детей-1002 ч., родителей – 376 ч.</w:t>
      </w:r>
    </w:p>
    <w:p w:rsidR="0099051F" w:rsidRDefault="0099051F" w:rsidP="009905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Туристко-краеведческая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51F" w:rsidRPr="0025181D" w:rsidRDefault="0099051F" w:rsidP="0099051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данном направлении были проведены мастер-классы, соревнования, посвященные Всемирному Дню туризма, были организованы совместные походы и экскурсии детей  и родителей. В апреле 2022 года были организованы и проведены соревнования среди команд учащихся объединений </w:t>
      </w:r>
      <w:proofErr w:type="spellStart"/>
      <w:r>
        <w:rPr>
          <w:rFonts w:ascii="Times New Roman" w:hAnsi="Times New Roman"/>
          <w:sz w:val="28"/>
          <w:szCs w:val="28"/>
        </w:rPr>
        <w:t>туристко-краеведческого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 «</w:t>
      </w:r>
      <w:proofErr w:type="spellStart"/>
      <w:r>
        <w:rPr>
          <w:rFonts w:ascii="Times New Roman" w:hAnsi="Times New Roman"/>
          <w:sz w:val="28"/>
          <w:szCs w:val="28"/>
        </w:rPr>
        <w:t>Туриада</w:t>
      </w:r>
      <w:proofErr w:type="spellEnd"/>
      <w:r>
        <w:rPr>
          <w:rFonts w:ascii="Times New Roman" w:hAnsi="Times New Roman"/>
          <w:sz w:val="28"/>
          <w:szCs w:val="28"/>
        </w:rPr>
        <w:t xml:space="preserve">», посвященные памяти педагога </w:t>
      </w:r>
      <w:proofErr w:type="spellStart"/>
      <w:r>
        <w:rPr>
          <w:rFonts w:ascii="Times New Roman" w:hAnsi="Times New Roman"/>
          <w:sz w:val="28"/>
          <w:szCs w:val="28"/>
        </w:rPr>
        <w:t>Данилушкиной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</w:p>
    <w:p w:rsidR="0099051F" w:rsidRPr="00C73805" w:rsidRDefault="0099051F" w:rsidP="00990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большое </w:t>
      </w:r>
      <w:r w:rsidRPr="00282E8F">
        <w:rPr>
          <w:rFonts w:ascii="Times New Roman" w:hAnsi="Times New Roman" w:cs="Times New Roman"/>
          <w:sz w:val="28"/>
          <w:szCs w:val="28"/>
        </w:rPr>
        <w:t xml:space="preserve">внимание уделялось </w:t>
      </w:r>
      <w:r>
        <w:rPr>
          <w:rFonts w:ascii="Times New Roman" w:hAnsi="Times New Roman" w:cs="Times New Roman"/>
          <w:sz w:val="28"/>
          <w:szCs w:val="28"/>
        </w:rPr>
        <w:t>военно-</w:t>
      </w:r>
      <w:r w:rsidRPr="00282E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атриотическому воспитанию учащихся.   В рамках Всероссийского детско-юношеского военно-патриотического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 проведен районный конкурс творческих работ «Равнение на Героев», посвященный Дню памяти о россиянах, исполнявших служебный долг за пределами Отечества. Участниками конкурса были представлены 20 исследовательских работ о героях-земляках Каменского района. Яркими и запоминающимися стали соревнования среди юнармейских отрядов «Служу России», в которых приняли участие  15 команд юнармейцев школ района.  Традиционно  в 2021-2022 учебном году Центр развития творчества стал организатором районного патриотического форума «Дорога к подвигу»,  районной военно-спортивной  игры «Зарница», «Орленок». </w:t>
      </w:r>
    </w:p>
    <w:p w:rsidR="0099051F" w:rsidRDefault="0099051F" w:rsidP="0099051F">
      <w:pPr>
        <w:pStyle w:val="a4"/>
        <w:tabs>
          <w:tab w:val="left" w:pos="652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Приняло участие: детей-2615 ч., родителей – 1587 ч.</w:t>
      </w:r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Социально – гуманитарная: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этого направления прошли традиционные акции «Протяни руку ближнему», «Марафон добрых дел», «От сердца к сердцу», цикл мероприятий, посвящённых дню народного единства,  районный фестиваль детей с ограниченными возможностями здоровья «Кораблик надежды». В 2021-2022 учебном году учащиеся объединения с ограниченными возможностями здоровья «Дружные ребята» стали призерами Открытых областных фестивалей творчества «Ради жизни на земле», «Под парусом надежды», «Вместе мы сможем больше».  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В рамках Общероссийской общественно-государственной детско-юношеской организации «Российское движение школьников» в течение года учащиеся Центра принимали активное участие в акциях «С днем рождения, РДШ!», «</w:t>
      </w:r>
      <w:proofErr w:type="spellStart"/>
      <w:r>
        <w:rPr>
          <w:rFonts w:ascii="Times New Roman" w:hAnsi="Times New Roman"/>
          <w:sz w:val="28"/>
        </w:rPr>
        <w:t>Экодежурный</w:t>
      </w:r>
      <w:proofErr w:type="spellEnd"/>
      <w:r>
        <w:rPr>
          <w:rFonts w:ascii="Times New Roman" w:hAnsi="Times New Roman"/>
          <w:sz w:val="28"/>
        </w:rPr>
        <w:t xml:space="preserve"> по стране», «Имя героя», «Светлячки памяти», «РДШ 58 моими глазами», «Окна Победы», «Брошь Победы», «Пионерский чемодан» и другие.  Были проведены массовые  мероприятия, посвященные 100-летию со дня создания пионерской организации:  </w:t>
      </w:r>
      <w:proofErr w:type="spellStart"/>
      <w:r>
        <w:rPr>
          <w:rFonts w:ascii="Times New Roman" w:hAnsi="Times New Roman"/>
          <w:sz w:val="28"/>
        </w:rPr>
        <w:t>квест</w:t>
      </w:r>
      <w:proofErr w:type="spellEnd"/>
      <w:r>
        <w:rPr>
          <w:rFonts w:ascii="Times New Roman" w:hAnsi="Times New Roman"/>
          <w:sz w:val="28"/>
        </w:rPr>
        <w:t xml:space="preserve"> для лидеров РДШ «По стране </w:t>
      </w:r>
      <w:r>
        <w:rPr>
          <w:rFonts w:ascii="Times New Roman" w:hAnsi="Times New Roman"/>
          <w:sz w:val="28"/>
        </w:rPr>
        <w:lastRenderedPageBreak/>
        <w:t xml:space="preserve">Пионерии»,  выставка «Мое пионерское детство», встреча ветеранов пионерского движения с юнармейцами и активистами РДШ. 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Приняло участие: детей-1853 ч., родителей – 1123 ч.</w:t>
      </w:r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Техническая: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данном направлении в течение года  были проведены соревнования среди юных техников по 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районный конкурс компьютерной графики «Планета детства, творчества и мечты». В рамках недели науки и техники был проведен  районный </w:t>
      </w:r>
      <w:proofErr w:type="spellStart"/>
      <w:r>
        <w:rPr>
          <w:rFonts w:ascii="Times New Roman" w:hAnsi="Times New Roman"/>
          <w:sz w:val="28"/>
          <w:szCs w:val="28"/>
        </w:rPr>
        <w:t>роботехнический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фестиваль «</w:t>
      </w:r>
      <w:proofErr w:type="spellStart"/>
      <w:r>
        <w:rPr>
          <w:rFonts w:ascii="Times New Roman" w:hAnsi="Times New Roman"/>
          <w:sz w:val="28"/>
          <w:szCs w:val="28"/>
        </w:rPr>
        <w:t>KamR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obo</w:t>
      </w:r>
      <w:r w:rsidRPr="00381CA3">
        <w:rPr>
          <w:rFonts w:ascii="Times New Roman" w:hAnsi="Times New Roman"/>
          <w:sz w:val="28"/>
          <w:szCs w:val="28"/>
        </w:rPr>
        <w:t>-2022”</w:t>
      </w:r>
      <w:r>
        <w:rPr>
          <w:rFonts w:ascii="Times New Roman" w:hAnsi="Times New Roman"/>
          <w:sz w:val="28"/>
          <w:szCs w:val="28"/>
        </w:rPr>
        <w:t xml:space="preserve">, </w:t>
      </w:r>
      <w:r w:rsidR="009129CD">
        <w:rPr>
          <w:rFonts w:ascii="Times New Roman" w:hAnsi="Times New Roman"/>
          <w:sz w:val="28"/>
          <w:szCs w:val="28"/>
        </w:rPr>
        <w:t>«Оригами-</w:t>
      </w:r>
      <w:proofErr w:type="gramStart"/>
      <w:r w:rsidR="009129CD">
        <w:rPr>
          <w:rFonts w:ascii="Times New Roman" w:hAnsi="Times New Roman"/>
          <w:sz w:val="28"/>
          <w:szCs w:val="28"/>
          <w:lang w:val="en-US"/>
        </w:rPr>
        <w:t>fest</w:t>
      </w:r>
      <w:proofErr w:type="gramEnd"/>
      <w:r w:rsidR="009129CD">
        <w:rPr>
          <w:rFonts w:ascii="Times New Roman" w:hAnsi="Times New Roman"/>
          <w:sz w:val="28"/>
          <w:szCs w:val="28"/>
        </w:rPr>
        <w:t>» фестиваль по начальному техническому конструированию, в котором приняли участие 8</w:t>
      </w:r>
      <w:r>
        <w:rPr>
          <w:rFonts w:ascii="Times New Roman" w:hAnsi="Times New Roman"/>
          <w:sz w:val="28"/>
          <w:szCs w:val="28"/>
        </w:rPr>
        <w:t xml:space="preserve">0 учащихся  образовательных учреждений Каменского района. </w:t>
      </w:r>
    </w:p>
    <w:p w:rsidR="0099051F" w:rsidRDefault="009129CD" w:rsidP="00990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Приняло участие: детей – 80</w:t>
      </w:r>
      <w:r w:rsidR="0099051F">
        <w:rPr>
          <w:rFonts w:ascii="Times New Roman" w:hAnsi="Times New Roman"/>
          <w:sz w:val="28"/>
          <w:szCs w:val="28"/>
        </w:rPr>
        <w:t xml:space="preserve"> человек.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Центре развития творчества в дни осенних, зимних  и весенних каникул прошла  акция </w:t>
      </w:r>
      <w:r w:rsidRPr="003E5A37">
        <w:rPr>
          <w:rFonts w:ascii="Times New Roman" w:hAnsi="Times New Roman"/>
          <w:bCs/>
          <w:sz w:val="28"/>
          <w:szCs w:val="28"/>
        </w:rPr>
        <w:t>«Ура, каникулы!»</w:t>
      </w:r>
      <w:r w:rsidRPr="003E5A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которой была организована работа площадок «Карусель творчества».   В 2021-2022 учебном году в акции приняло участие около 3000 учащихся и  родителей Каменского района. 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0" cy="2611394"/>
            <wp:effectExtent l="1905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051F" w:rsidRDefault="0099051F" w:rsidP="0099051F">
      <w:pPr>
        <w:ind w:firstLine="708"/>
        <w:rPr>
          <w:rFonts w:ascii="Times New Roman" w:hAnsi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полученной диаграммы мы можем сделать вывод: в учебное и каникулярное время предпочтения отдаются мероприятиям  художественного, физкультурно-спортивного, туристско-краеведческого, социально-гуманитарного  направления. Поэтому особое внимание на будущий учебный год необходимо уделить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естественно-научному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техническому направлению.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Наряду с районными конкурсами  и мероприятиями, учащиеся  Центра развития творчества принимали участие в областных, Всероссийских и международных конкурсах, фестивалях и соревнованиях и показали следующие результаты (табл. 1)</w:t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2138"/>
        <w:gridCol w:w="2959"/>
        <w:gridCol w:w="2095"/>
      </w:tblGrid>
      <w:tr w:rsidR="0099051F" w:rsidTr="0051261C">
        <w:trPr>
          <w:trHeight w:val="68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победителей и призеров</w:t>
            </w:r>
          </w:p>
        </w:tc>
      </w:tr>
      <w:tr w:rsidR="0099051F" w:rsidTr="005126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9051F" w:rsidTr="005126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051F" w:rsidTr="005126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9051F" w:rsidTr="005126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99051F" w:rsidTr="005126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Учрежденческий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99051F" w:rsidTr="005126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F" w:rsidRDefault="0099051F" w:rsidP="005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</w:tr>
    </w:tbl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диаграммы следует, что большинство из воспитанников показали отличные результаты. Из 3360 участников конкурсов разного уровня – 726 человек стали победителями и призёрами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диаграмму)</w:t>
      </w:r>
    </w:p>
    <w:p w:rsidR="0099051F" w:rsidRPr="006E4565" w:rsidRDefault="0099051F" w:rsidP="0099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Работа, проводимая в Центре развития творчества по организации мероприятий,  ведётся планомерно</w:t>
      </w:r>
      <w:r>
        <w:rPr>
          <w:rFonts w:ascii="Times New Roman" w:hAnsi="Times New Roman" w:cs="Times New Roman"/>
          <w:sz w:val="28"/>
          <w:szCs w:val="28"/>
        </w:rPr>
        <w:t xml:space="preserve">. Все мероприятия, </w:t>
      </w:r>
      <w:r w:rsidRPr="00D63EA6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имые в течение учебного года, были направле</w:t>
      </w:r>
      <w:r w:rsidRPr="00D63EA6">
        <w:rPr>
          <w:rFonts w:ascii="Times New Roman" w:hAnsi="Times New Roman" w:cs="Times New Roman"/>
          <w:sz w:val="28"/>
          <w:szCs w:val="28"/>
        </w:rPr>
        <w:t>ны на разностороннее разви</w:t>
      </w:r>
      <w:r>
        <w:rPr>
          <w:rFonts w:ascii="Times New Roman" w:hAnsi="Times New Roman" w:cs="Times New Roman"/>
          <w:sz w:val="28"/>
          <w:szCs w:val="28"/>
        </w:rPr>
        <w:t>тие детей, носили массо</w:t>
      </w:r>
      <w:r w:rsidRPr="00D63EA6">
        <w:rPr>
          <w:rFonts w:ascii="Times New Roman" w:hAnsi="Times New Roman" w:cs="Times New Roman"/>
          <w:sz w:val="28"/>
          <w:szCs w:val="28"/>
        </w:rPr>
        <w:t>вый характер, проводились на должном орг</w:t>
      </w:r>
      <w:r>
        <w:rPr>
          <w:rFonts w:ascii="Times New Roman" w:hAnsi="Times New Roman" w:cs="Times New Roman"/>
          <w:sz w:val="28"/>
          <w:szCs w:val="28"/>
        </w:rPr>
        <w:t>анизационном уровне. В СМИ ежемесячно публиковалась информация</w:t>
      </w:r>
      <w:r w:rsidRPr="00D63EA6">
        <w:rPr>
          <w:rFonts w:ascii="Times New Roman" w:hAnsi="Times New Roman" w:cs="Times New Roman"/>
          <w:sz w:val="28"/>
          <w:szCs w:val="28"/>
        </w:rPr>
        <w:t xml:space="preserve"> о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Центра. </w:t>
      </w:r>
      <w:r w:rsidRPr="00D63EA6">
        <w:rPr>
          <w:rFonts w:ascii="Times New Roman" w:hAnsi="Times New Roman" w:cs="Times New Roman"/>
          <w:sz w:val="28"/>
          <w:szCs w:val="28"/>
        </w:rPr>
        <w:t>Массовыми мероприятиями были охвачены все во</w:t>
      </w:r>
      <w:r>
        <w:rPr>
          <w:rFonts w:ascii="Times New Roman" w:hAnsi="Times New Roman" w:cs="Times New Roman"/>
          <w:sz w:val="28"/>
          <w:szCs w:val="28"/>
        </w:rPr>
        <w:t>зрастные категории учащихся</w:t>
      </w:r>
      <w:r w:rsidRPr="00D63EA6">
        <w:rPr>
          <w:rFonts w:ascii="Times New Roman" w:hAnsi="Times New Roman" w:cs="Times New Roman"/>
          <w:sz w:val="28"/>
          <w:szCs w:val="28"/>
        </w:rPr>
        <w:t xml:space="preserve"> по различным направлениям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99051F" w:rsidRPr="00D63EA6" w:rsidRDefault="0099051F" w:rsidP="0099051F">
      <w:pPr>
        <w:rPr>
          <w:rFonts w:ascii="Times New Roman" w:hAnsi="Times New Roman" w:cs="Times New Roman"/>
          <w:sz w:val="28"/>
          <w:szCs w:val="28"/>
        </w:rPr>
      </w:pPr>
    </w:p>
    <w:p w:rsidR="0099051F" w:rsidRDefault="0099051F" w:rsidP="00990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051F" w:rsidRDefault="0099051F" w:rsidP="0099051F"/>
    <w:p w:rsidR="005718ED" w:rsidRDefault="005718ED" w:rsidP="003A7D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718ED" w:rsidRDefault="005718ED" w:rsidP="005718ED">
      <w:pPr>
        <w:pStyle w:val="Default"/>
        <w:jc w:val="both"/>
        <w:rPr>
          <w:color w:val="auto"/>
          <w:sz w:val="28"/>
          <w:szCs w:val="28"/>
        </w:rPr>
      </w:pPr>
    </w:p>
    <w:p w:rsidR="003A7D44" w:rsidRDefault="003A7D44" w:rsidP="005718ED">
      <w:pPr>
        <w:pStyle w:val="Default"/>
        <w:jc w:val="both"/>
        <w:rPr>
          <w:color w:val="auto"/>
          <w:sz w:val="28"/>
          <w:szCs w:val="28"/>
        </w:rPr>
      </w:pPr>
    </w:p>
    <w:p w:rsidR="003A7D44" w:rsidRDefault="003A7D44" w:rsidP="005718ED">
      <w:pPr>
        <w:pStyle w:val="Default"/>
        <w:jc w:val="both"/>
        <w:rPr>
          <w:color w:val="auto"/>
          <w:sz w:val="28"/>
          <w:szCs w:val="28"/>
        </w:rPr>
      </w:pPr>
    </w:p>
    <w:p w:rsidR="003A7D44" w:rsidRDefault="003A7D44" w:rsidP="005718ED">
      <w:pPr>
        <w:pStyle w:val="Default"/>
        <w:jc w:val="both"/>
        <w:rPr>
          <w:color w:val="auto"/>
          <w:sz w:val="28"/>
          <w:szCs w:val="28"/>
        </w:rPr>
      </w:pPr>
    </w:p>
    <w:sectPr w:rsidR="003A7D44" w:rsidSect="005718ED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9D9"/>
    <w:multiLevelType w:val="hybridMultilevel"/>
    <w:tmpl w:val="1E18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1DCD"/>
    <w:multiLevelType w:val="hybridMultilevel"/>
    <w:tmpl w:val="E31C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4C21"/>
    <w:multiLevelType w:val="hybridMultilevel"/>
    <w:tmpl w:val="66206BDE"/>
    <w:lvl w:ilvl="0" w:tplc="49467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285B"/>
    <w:multiLevelType w:val="hybridMultilevel"/>
    <w:tmpl w:val="42F2A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51BD"/>
    <w:multiLevelType w:val="hybridMultilevel"/>
    <w:tmpl w:val="D354C6C4"/>
    <w:lvl w:ilvl="0" w:tplc="D5E415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6387"/>
    <w:multiLevelType w:val="hybridMultilevel"/>
    <w:tmpl w:val="14988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5A579C"/>
    <w:multiLevelType w:val="hybridMultilevel"/>
    <w:tmpl w:val="5624F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D72"/>
    <w:multiLevelType w:val="hybridMultilevel"/>
    <w:tmpl w:val="D354C6C4"/>
    <w:lvl w:ilvl="0" w:tplc="D5E415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B150B"/>
    <w:multiLevelType w:val="hybridMultilevel"/>
    <w:tmpl w:val="2A1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B1EA1"/>
    <w:multiLevelType w:val="hybridMultilevel"/>
    <w:tmpl w:val="8D6E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26EC1"/>
    <w:multiLevelType w:val="hybridMultilevel"/>
    <w:tmpl w:val="778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A6E98"/>
    <w:multiLevelType w:val="hybridMultilevel"/>
    <w:tmpl w:val="CADACA94"/>
    <w:lvl w:ilvl="0" w:tplc="08004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4299"/>
    <w:rsid w:val="00016990"/>
    <w:rsid w:val="000C4299"/>
    <w:rsid w:val="001B5161"/>
    <w:rsid w:val="001C320C"/>
    <w:rsid w:val="001E6EB2"/>
    <w:rsid w:val="001F7782"/>
    <w:rsid w:val="0021451E"/>
    <w:rsid w:val="002550C5"/>
    <w:rsid w:val="00290B99"/>
    <w:rsid w:val="002E61CC"/>
    <w:rsid w:val="00396F20"/>
    <w:rsid w:val="003970A5"/>
    <w:rsid w:val="003A7D44"/>
    <w:rsid w:val="003C26BD"/>
    <w:rsid w:val="003D2637"/>
    <w:rsid w:val="003E683A"/>
    <w:rsid w:val="004027F7"/>
    <w:rsid w:val="0043011C"/>
    <w:rsid w:val="00430134"/>
    <w:rsid w:val="00436287"/>
    <w:rsid w:val="004418B2"/>
    <w:rsid w:val="00491984"/>
    <w:rsid w:val="0051261C"/>
    <w:rsid w:val="005718ED"/>
    <w:rsid w:val="005C2117"/>
    <w:rsid w:val="005C30C9"/>
    <w:rsid w:val="00622ADD"/>
    <w:rsid w:val="0078053A"/>
    <w:rsid w:val="007946DD"/>
    <w:rsid w:val="008733CF"/>
    <w:rsid w:val="00874F65"/>
    <w:rsid w:val="008D74D1"/>
    <w:rsid w:val="009129CD"/>
    <w:rsid w:val="00956C4E"/>
    <w:rsid w:val="0099051F"/>
    <w:rsid w:val="00A07530"/>
    <w:rsid w:val="00A315E2"/>
    <w:rsid w:val="00AA7F0E"/>
    <w:rsid w:val="00AE6FAA"/>
    <w:rsid w:val="00B34379"/>
    <w:rsid w:val="00B3591B"/>
    <w:rsid w:val="00B40572"/>
    <w:rsid w:val="00B72C1C"/>
    <w:rsid w:val="00B83CE9"/>
    <w:rsid w:val="00BA2854"/>
    <w:rsid w:val="00BB0C99"/>
    <w:rsid w:val="00BB3674"/>
    <w:rsid w:val="00BD1646"/>
    <w:rsid w:val="00C50CC1"/>
    <w:rsid w:val="00CA468C"/>
    <w:rsid w:val="00CF649F"/>
    <w:rsid w:val="00DE3FEB"/>
    <w:rsid w:val="00E94DE5"/>
    <w:rsid w:val="00F2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8ED"/>
    <w:pPr>
      <w:ind w:left="720"/>
      <w:contextualSpacing/>
    </w:pPr>
  </w:style>
  <w:style w:type="paragraph" w:styleId="a4">
    <w:name w:val="No Spacing"/>
    <w:link w:val="a5"/>
    <w:uiPriority w:val="1"/>
    <w:qFormat/>
    <w:rsid w:val="005718E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ED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71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718E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0">
    <w:name w:val="Основной текст с отступом 2 Знак"/>
    <w:basedOn w:val="a0"/>
    <w:link w:val="2"/>
    <w:rsid w:val="005718ED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571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5718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a">
    <w:name w:val="Название Знак"/>
    <w:basedOn w:val="a0"/>
    <w:link w:val="a9"/>
    <w:rsid w:val="005718ED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b">
    <w:name w:val="Hyperlink"/>
    <w:basedOn w:val="a0"/>
    <w:uiPriority w:val="99"/>
    <w:unhideWhenUsed/>
    <w:rsid w:val="004301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3A7D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locked/>
    <w:rsid w:val="003E68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ya.valuewa2012@yandex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2663</c:v>
                </c:pt>
                <c:pt idx="1">
                  <c:v>509</c:v>
                </c:pt>
                <c:pt idx="2">
                  <c:v>229</c:v>
                </c:pt>
                <c:pt idx="3">
                  <c:v>116</c:v>
                </c:pt>
                <c:pt idx="4">
                  <c:v>25</c:v>
                </c:pt>
              </c:numCache>
            </c:numRef>
          </c:val>
        </c:ser>
        <c:gapWidth val="100"/>
        <c:axId val="96880128"/>
        <c:axId val="101116544"/>
      </c:barChart>
      <c:catAx>
        <c:axId val="96880128"/>
        <c:scaling>
          <c:orientation val="minMax"/>
        </c:scaling>
        <c:axPos val="b"/>
        <c:tickLblPos val="nextTo"/>
        <c:crossAx val="101116544"/>
        <c:crosses val="autoZero"/>
        <c:auto val="1"/>
        <c:lblAlgn val="ctr"/>
        <c:lblOffset val="100"/>
      </c:catAx>
      <c:valAx>
        <c:axId val="101116544"/>
        <c:scaling>
          <c:orientation val="minMax"/>
        </c:scaling>
        <c:axPos val="l"/>
        <c:majorGridlines/>
        <c:numFmt formatCode="General" sourceLinked="1"/>
        <c:tickLblPos val="nextTo"/>
        <c:crossAx val="968801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537535819494842"/>
          <c:y val="0"/>
          <c:w val="0.28736304513659933"/>
          <c:h val="0.8294032914132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69F-45F0-BE36-EFAB4DEB0377}"/>
              </c:ext>
            </c:extLst>
          </c:dPt>
          <c:dPt>
            <c:idx val="2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69F-45F0-BE36-EFAB4DEB0377}"/>
              </c:ext>
            </c:extLst>
          </c:dPt>
          <c:dPt>
            <c:idx val="3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69F-45F0-BE36-EFAB4DEB037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9F-45F0-BE36-EFAB4DEB03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9F-45F0-BE36-EFAB4DEB037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9F-45F0-BE36-EFAB4DEB0377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9F-45F0-BE36-EFAB4DEB0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авторские</c:v>
                </c:pt>
                <c:pt idx="1">
                  <c:v>модифицированные</c:v>
                </c:pt>
                <c:pt idx="2">
                  <c:v>адаптированные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50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69F-45F0-BE36-EFAB4DEB037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69F-45F0-BE36-EFAB4DEB0377}"/>
              </c:ext>
            </c:extLst>
          </c:dPt>
          <c:dPt>
            <c:idx val="2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69F-45F0-BE36-EFAB4DEB0377}"/>
              </c:ext>
            </c:extLst>
          </c:dPt>
          <c:dPt>
            <c:idx val="3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69F-45F0-BE36-EFAB4DEB0377}"/>
              </c:ext>
            </c:extLst>
          </c:dPt>
          <c:dLbls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авторские</c:v>
                </c:pt>
                <c:pt idx="1">
                  <c:v>модифицированные</c:v>
                </c:pt>
                <c:pt idx="2">
                  <c:v>адаптированные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69F-45F0-BE36-EFAB4DEB037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69F-45F0-BE36-EFAB4DEB0377}"/>
              </c:ext>
            </c:extLst>
          </c:dPt>
          <c:dPt>
            <c:idx val="1"/>
            <c:spPr>
              <a:solidFill>
                <a:srgbClr val="993366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A69F-45F0-BE36-EFAB4DEB0377}"/>
              </c:ext>
            </c:extLst>
          </c:dPt>
          <c:dPt>
            <c:idx val="3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69F-45F0-BE36-EFAB4DEB0377}"/>
              </c:ext>
            </c:extLst>
          </c:dPt>
          <c:dLbls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авторские</c:v>
                </c:pt>
                <c:pt idx="1">
                  <c:v>модифицированные</c:v>
                </c:pt>
                <c:pt idx="2">
                  <c:v>адаптированные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69F-45F0-BE36-EFAB4DEB0377}"/>
            </c:ext>
          </c:extLst>
        </c:ser>
        <c:dLbls>
          <c:showVal val="1"/>
        </c:dLbls>
        <c:firstSliceAng val="0"/>
      </c:pieChart>
      <c:spPr>
        <a:solidFill>
          <a:srgbClr val="C0C0C0"/>
        </a:solidFill>
        <a:ln w="12674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6457624101335158"/>
          <c:y val="4.5161290322580733E-2"/>
          <c:w val="0.42367353646011624"/>
          <c:h val="0.50245310138672505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базовый</c:v>
                </c:pt>
                <c:pt idx="2">
                  <c:v>продвинутый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23</c:v>
                </c:pt>
                <c:pt idx="2">
                  <c:v>10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614366729678723E-2"/>
          <c:y val="8.0568720379147765E-2"/>
          <c:w val="0.90548204158789958"/>
          <c:h val="0.59715639810425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художественное</c:v>
                </c:pt>
              </c:strCache>
            </c:strRef>
          </c:tx>
          <c:spPr>
            <a:solidFill>
              <a:srgbClr val="9999FF"/>
            </a:solidFill>
            <a:ln w="95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spPr>
            <a:solidFill>
              <a:srgbClr val="993366"/>
            </a:solidFill>
            <a:ln w="95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туристко-краеведческое</c:v>
                </c:pt>
              </c:strCache>
            </c:strRef>
          </c:tx>
          <c:spPr>
            <a:solidFill>
              <a:srgbClr val="FFFFCC"/>
            </a:solidFill>
            <a:ln w="95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2115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естественнонаучное</c:v>
                </c:pt>
              </c:strCache>
            </c:strRef>
          </c:tx>
          <c:spPr>
            <a:solidFill>
              <a:srgbClr val="CCFFFF"/>
            </a:solidFill>
            <a:ln w="95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1002</c:v>
                </c:pt>
              </c:numCache>
            </c:numRef>
          </c:val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spPr>
            <a:solidFill>
              <a:srgbClr val="FF8080"/>
            </a:solidFill>
            <a:ln w="95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1853</c:v>
                </c:pt>
              </c:numCache>
            </c:numRef>
          </c:val>
        </c:ser>
        <c:ser>
          <c:idx val="7"/>
          <c:order val="5"/>
          <c:tx>
            <c:strRef>
              <c:f>Sheet1!$A$9</c:f>
              <c:strCache>
                <c:ptCount val="1"/>
                <c:pt idx="0">
                  <c:v>техническое</c:v>
                </c:pt>
              </c:strCache>
            </c:strRef>
          </c:tx>
          <c:spPr>
            <a:solidFill>
              <a:srgbClr val="CCCCFF"/>
            </a:solidFill>
            <a:ln w="95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Sheet1!$B$9:$E$9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</c:ser>
        <c:gapDepth val="0"/>
        <c:shape val="box"/>
        <c:axId val="96578944"/>
        <c:axId val="96597120"/>
        <c:axId val="0"/>
      </c:bar3DChart>
      <c:catAx>
        <c:axId val="96578944"/>
        <c:scaling>
          <c:orientation val="minMax"/>
        </c:scaling>
        <c:axPos val="b"/>
        <c:numFmt formatCode="General" sourceLinked="1"/>
        <c:tickLblPos val="low"/>
        <c:spPr>
          <a:ln w="23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597120"/>
        <c:crosses val="autoZero"/>
        <c:auto val="1"/>
        <c:lblAlgn val="ctr"/>
        <c:lblOffset val="100"/>
        <c:tickLblSkip val="1"/>
        <c:tickMarkSkip val="1"/>
      </c:catAx>
      <c:valAx>
        <c:axId val="96597120"/>
        <c:scaling>
          <c:orientation val="minMax"/>
        </c:scaling>
        <c:axPos val="l"/>
        <c:majorGridlines>
          <c:spPr>
            <a:ln w="23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578944"/>
        <c:crosses val="autoZero"/>
        <c:crossBetween val="between"/>
      </c:valAx>
      <c:spPr>
        <a:noFill/>
        <a:ln w="19075">
          <a:noFill/>
        </a:ln>
      </c:spPr>
    </c:plotArea>
    <c:legend>
      <c:legendPos val="b"/>
      <c:layout>
        <c:manualLayout>
          <c:xMode val="edge"/>
          <c:yMode val="edge"/>
          <c:x val="0"/>
          <c:y val="0.71651434195725416"/>
          <c:w val="0.96722760203621361"/>
          <c:h val="0.26926743532058495"/>
        </c:manualLayout>
      </c:layout>
      <c:spPr>
        <a:noFill/>
        <a:ln w="2384">
          <a:solidFill>
            <a:srgbClr val="000000"/>
          </a:solidFill>
          <a:prstDash val="solid"/>
        </a:ln>
      </c:spPr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Областной</c:v>
                </c:pt>
                <c:pt idx="3">
                  <c:v>Районный</c:v>
                </c:pt>
                <c:pt idx="4">
                  <c:v>Учрежденческий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135</c:v>
                </c:pt>
                <c:pt idx="1">
                  <c:v>167</c:v>
                </c:pt>
                <c:pt idx="2">
                  <c:v>170</c:v>
                </c:pt>
                <c:pt idx="3">
                  <c:v>754</c:v>
                </c:pt>
                <c:pt idx="4">
                  <c:v>2134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0.49875</cdr:x>
      <cdr:y>0.49775</cdr:y>
    </cdr:from>
    <cdr:to>
      <cdr:x>0.5105</cdr:x>
      <cdr:y>0.614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37055" y="734866"/>
          <a:ext cx="57414" cy="1716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6DCD-08C3-464C-8415-6BEC0EF6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17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2022-03-23T11:44:00Z</cp:lastPrinted>
  <dcterms:created xsi:type="dcterms:W3CDTF">2021-09-28T11:33:00Z</dcterms:created>
  <dcterms:modified xsi:type="dcterms:W3CDTF">2022-07-14T08:36:00Z</dcterms:modified>
</cp:coreProperties>
</file>