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39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 Пензенской области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A2F">
        <w:rPr>
          <w:rFonts w:ascii="Times New Roman" w:hAnsi="Times New Roman" w:cs="Times New Roman"/>
          <w:b/>
          <w:sz w:val="36"/>
          <w:szCs w:val="36"/>
        </w:rPr>
        <w:t>ТЕМА: «Техника реализации лишней пешки»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A22" w:rsidRPr="00652A2F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A2F">
        <w:rPr>
          <w:rFonts w:ascii="Times New Roman" w:hAnsi="Times New Roman" w:cs="Times New Roman"/>
          <w:b/>
          <w:sz w:val="32"/>
          <w:szCs w:val="32"/>
        </w:rPr>
        <w:t>Раздел: Практические окончания</w:t>
      </w:r>
    </w:p>
    <w:p w:rsidR="00CF6A22" w:rsidRPr="00652A2F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A22" w:rsidRPr="00652A2F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A2F">
        <w:rPr>
          <w:rFonts w:ascii="Times New Roman" w:hAnsi="Times New Roman" w:cs="Times New Roman"/>
          <w:b/>
          <w:sz w:val="32"/>
          <w:szCs w:val="32"/>
        </w:rPr>
        <w:t>Конспект занятия объединения «Шахматы»</w:t>
      </w:r>
    </w:p>
    <w:p w:rsidR="00CF6A22" w:rsidRPr="00652A2F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A2F">
        <w:rPr>
          <w:rFonts w:ascii="Times New Roman" w:hAnsi="Times New Roman" w:cs="Times New Roman"/>
          <w:b/>
          <w:sz w:val="32"/>
          <w:szCs w:val="32"/>
        </w:rPr>
        <w:t>По дополнительной общеобразовательной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общеразвивающей программе 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Шахматы-интеллектуальная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игра»</w:t>
      </w:r>
      <w:r w:rsidRPr="00652A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2A2F">
        <w:rPr>
          <w:rFonts w:ascii="Times New Roman" w:hAnsi="Times New Roman" w:cs="Times New Roman"/>
          <w:sz w:val="32"/>
          <w:szCs w:val="32"/>
        </w:rPr>
        <w:t>Возраст детей</w:t>
      </w:r>
      <w:r>
        <w:rPr>
          <w:rFonts w:ascii="Times New Roman" w:hAnsi="Times New Roman" w:cs="Times New Roman"/>
          <w:sz w:val="32"/>
          <w:szCs w:val="32"/>
        </w:rPr>
        <w:t>: 7-15 лет</w:t>
      </w: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A22" w:rsidRDefault="00CF6A22" w:rsidP="00CF6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24A">
        <w:rPr>
          <w:rFonts w:ascii="Times New Roman" w:hAnsi="Times New Roman" w:cs="Times New Roman"/>
          <w:sz w:val="24"/>
          <w:szCs w:val="24"/>
        </w:rPr>
        <w:t>Педагог дополнительного образования высшей категории</w:t>
      </w:r>
    </w:p>
    <w:p w:rsidR="00CF6A22" w:rsidRDefault="00CF6A22" w:rsidP="00CF6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 В.М.</w:t>
      </w:r>
    </w:p>
    <w:p w:rsidR="00CF6A22" w:rsidRDefault="00CF6A22" w:rsidP="00CF6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A22" w:rsidRDefault="00CF6A22" w:rsidP="00CF6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A22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A22" w:rsidRPr="004F124A" w:rsidRDefault="00CF6A22" w:rsidP="00CF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Каменка, 2022</w:t>
      </w:r>
    </w:p>
    <w:p w:rsidR="00CF6A22" w:rsidRPr="004A0553" w:rsidRDefault="00CF6A22" w:rsidP="00CF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Садовников Владимир Михайлович 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«Шахматы»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7 – 15 лет.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Техника реализации лишней пешки.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повышению навыков игры в пешечных окончаниях.</w:t>
      </w:r>
    </w:p>
    <w:p w:rsidR="00CF6A22" w:rsidRPr="004A0553" w:rsidRDefault="00CF6A22" w:rsidP="00CF6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          Прививать учащимся интерес к изучению пешечных окончаний;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Развивать логическое мышление, внимание, память и речь;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знаний в разыгрывании пешечных окончаний.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        Учить ставить цели, находить пути их достижения, делать выводы. 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Учить решать задачи на мат, выигрыш или ничью в пешечных окончаниях.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Учить культурному общению, приемам сотрудничества в различных видах деятельности.</w:t>
      </w:r>
    </w:p>
    <w:p w:rsidR="00CF6A2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4A055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кабинет клуба «Белая ладья»</w:t>
      </w:r>
    </w:p>
    <w:p w:rsidR="00CF6A22" w:rsidRPr="00D45302" w:rsidRDefault="00CF6A22" w:rsidP="00CF6A22">
      <w:pPr>
        <w:jc w:val="both"/>
        <w:rPr>
          <w:rFonts w:ascii="Times New Roman" w:hAnsi="Times New Roman" w:cs="Times New Roman"/>
          <w:sz w:val="28"/>
          <w:szCs w:val="28"/>
        </w:rPr>
      </w:pPr>
      <w:r w:rsidRPr="00021D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21DBB">
        <w:rPr>
          <w:rFonts w:ascii="Times New Roman" w:hAnsi="Times New Roman" w:cs="Times New Roman"/>
          <w:sz w:val="28"/>
          <w:szCs w:val="28"/>
        </w:rPr>
        <w:t>:         Демонстрационная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DBB">
        <w:rPr>
          <w:rFonts w:ascii="Times New Roman" w:hAnsi="Times New Roman" w:cs="Times New Roman"/>
          <w:sz w:val="28"/>
          <w:szCs w:val="28"/>
        </w:rPr>
        <w:t>шахматная доска</w:t>
      </w:r>
      <w:r>
        <w:rPr>
          <w:rFonts w:ascii="Times New Roman" w:hAnsi="Times New Roman" w:cs="Times New Roman"/>
          <w:sz w:val="28"/>
          <w:szCs w:val="28"/>
        </w:rPr>
        <w:t>, комплект магнитных шахматных фигур, шахматные столы, комплекты шахмат, ручки или карандаши, записные книжки, блокноты или тетради, диаграммы шахматных задач, шахматные часы, нетбук «</w:t>
      </w:r>
      <w:r>
        <w:rPr>
          <w:rFonts w:ascii="Times New Roman" w:hAnsi="Times New Roman" w:cs="Times New Roman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7448"/>
      </w:tblGrid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</w:t>
            </w:r>
            <w:proofErr w:type="gramStart"/>
            <w:r w:rsidRPr="00CF6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1" w:type="dxa"/>
          </w:tcPr>
          <w:p w:rsidR="00CF6A22" w:rsidRDefault="00CF6A22" w:rsidP="00CF6A22">
            <w:pPr>
              <w:jc w:val="center"/>
            </w:pPr>
            <w:r w:rsidRPr="0069797A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7448" w:type="dxa"/>
          </w:tcPr>
          <w:p w:rsidR="00CF6A22" w:rsidRDefault="00CF6A22" w:rsidP="00CF6A22">
            <w:pPr>
              <w:jc w:val="center"/>
            </w:pPr>
            <w:r w:rsidRPr="006979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8809EA" w:rsidRPr="007833AD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вовлечь учащихся в деятельность по изучению шахматной игры.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0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внимания и мышления учащихся.</w:t>
            </w:r>
          </w:p>
          <w:p w:rsidR="008809EA" w:rsidRDefault="008809EA" w:rsidP="008809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11D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эмоциональность изложения, красочность оформления, постановка вопроса.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доска, комплект магнитных шахматных фигур.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3AD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словесный.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0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беседа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0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коллективная.</w:t>
            </w:r>
          </w:p>
          <w:p w:rsidR="008809EA" w:rsidRPr="007833AD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минуты</w:t>
            </w:r>
          </w:p>
          <w:p w:rsidR="00CF6A22" w:rsidRDefault="00CF6A22"/>
        </w:tc>
        <w:tc>
          <w:tcPr>
            <w:tcW w:w="7448" w:type="dxa"/>
          </w:tcPr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ребята! </w:t>
            </w:r>
            <w:r w:rsidRPr="00B906D4">
              <w:rPr>
                <w:rFonts w:ascii="Times New Roman" w:hAnsi="Times New Roman" w:cs="Times New Roman"/>
                <w:sz w:val="28"/>
                <w:szCs w:val="28"/>
              </w:rPr>
              <w:t>Я очень рад видеть всех вас здоровыми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красивыми, веселыми.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у нас необычное занятие – к нам пришли гости. Давайте поприветствуем наших гостей и поделимся с ними хорошим настроением.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хором здороваются с гостями.)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Всем, всем добрый день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работать нам не лень.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Садитесь, пожалуйста.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нашем занятии присутствует Катков Тимофей. Это неоднократный призер городских, районных и областных соревнований по шахматам.</w:t>
            </w:r>
          </w:p>
          <w:p w:rsidR="00CF6A22" w:rsidRDefault="00CF6A22"/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2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для изучения нового учебного материала.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учащихся интереса к данной теме, актуализация внимания, мышления.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.Закрепление ранее изученного материала;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у учащихся интереса к данной теме, актуализация внимания, мышления.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11D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оценка уровнем владения материалом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Демонстрационная шахматная доска, шахматные доски с комплектами шахмат, диаграммы шахматных задач, нетбук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9EA" w:rsidRPr="001D198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98A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Репродуктивный, словесный, игровой, наглядный.</w:t>
            </w:r>
          </w:p>
          <w:p w:rsidR="008809EA" w:rsidRPr="001D198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1D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проведения: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игра.</w:t>
            </w:r>
          </w:p>
          <w:p w:rsidR="008809EA" w:rsidRPr="001D198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98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8809EA" w:rsidRPr="007833AD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A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минут</w:t>
            </w:r>
          </w:p>
          <w:p w:rsidR="00CF6A22" w:rsidRDefault="00CF6A22"/>
        </w:tc>
        <w:tc>
          <w:tcPr>
            <w:tcW w:w="7448" w:type="dxa"/>
          </w:tcPr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мы продолжим изучение шахматной игры. А начнем мы наше занятие с повторения ранее изученного материала.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изучали на последних занятиях?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«Пешечные окончания»).</w:t>
            </w:r>
            <w:proofErr w:type="gramEnd"/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Какова основная задача пешки в эндшпиле? (Ответ: как можно быстрее достичь поля превращения.)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Какие пешки в эндшпиле сильнее: крайние, центральные, сдвоенные, отсталые, изолированные? (Ответ: крайние.)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 какую фигуру может превратиться пешка, достигнув последней горизонтали (первой или восьмой)? (Ответ: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любую фигуру, кроме короля.)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Объяснить на примере правило взятия на проходе пешкой?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(Ответ: правило взятия на проходе вступает в силу, когда пешка, передвинутая на две клетки (на два поля), оказывается рядом (на одной горизонтали) с неприятельской пешкой.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этом случае последняя может произвести взятие, переместившись на поле, через которое перепрыгнула наша пешка. Брать на проходе можно только ответным ходом.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Пример. Белые: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Kpb</w:t>
            </w:r>
            <w:proofErr w:type="spellEnd"/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Черные: Кр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белых.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1.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proofErr w:type="spellEnd"/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1…К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40AF3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возможность взятия на проходе уже потеряна)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(Оцениваю ответы.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даю учащемуся бумажную медальку).</w:t>
            </w:r>
            <w:proofErr w:type="gramEnd"/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дом вам было задано несколько задач. Давайте проверим, как вы с ним справились.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озвучивает задачу, ассистент на доске расставляет фигуры).</w:t>
            </w:r>
          </w:p>
          <w:p w:rsidR="008809EA" w:rsidRDefault="008809EA" w:rsidP="008809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916773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п.с6. Черные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Kpa</w:t>
            </w:r>
            <w:proofErr w:type="spellEnd"/>
            <w:r w:rsidRPr="00916773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1677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белых. Ничья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Ответ: 1.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 (1…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Kpb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6 2.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4 3.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3 4.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2 5.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7=) 2.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2…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Kpb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6 4.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4=)3.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7!(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Kpb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6 4.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2 5.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1Ф6.с8Ф=</w:t>
            </w:r>
          </w:p>
          <w:p w:rsidR="008809EA" w:rsidRDefault="008809EA" w:rsidP="008809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Белые: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6A3B62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с5. Черные: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Kpb</w:t>
            </w:r>
            <w:proofErr w:type="spellEnd"/>
            <w:r w:rsidRPr="006A3B62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пп.а7,</w:t>
            </w:r>
            <w:r w:rsidRPr="006A3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A3B62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A3B6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белых. Выигрыш. Ответ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: 1.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proofErr w:type="spellEnd"/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1…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proofErr w:type="spellEnd"/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выигрышем</w:t>
            </w:r>
            <w:r w:rsidRPr="0008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9EA" w:rsidRDefault="008809EA" w:rsidP="00880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995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95BB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черных. Выигрыш.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Ответ: 1.а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6 2.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или 2…Крс6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с выигрышем.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Белые: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1, п.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2. Черные: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3, пп.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7. Ход черных. Выигрыш.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Ответ: 1…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6! (1…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5? 2.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3 4.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1=) 2.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3 5.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(5.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!-+)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выигрышем.</w:t>
            </w:r>
          </w:p>
          <w:p w:rsidR="008809EA" w:rsidRDefault="008809EA" w:rsidP="008809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Белые:</w:t>
            </w:r>
            <w:r w:rsidRPr="00AD5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AD5973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D597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AD5973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е6. Ход белых. Выигрыш.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Ответ: 1.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6 2.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(2…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3 5.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7 6.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7+-) 3.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8 4.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6!(4.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:е6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!=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8 5.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:е6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8 6.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выигрышем.</w:t>
            </w:r>
          </w:p>
          <w:p w:rsidR="00CF6A22" w:rsidRDefault="008809EA" w:rsidP="008809EA"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ребята! Я убедился, что вы владеете приемами разыгрывания пешечных окончаний.  </w:t>
            </w:r>
          </w:p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8809EA" w:rsidRPr="00513FFE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FF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повышению навыков игры в пешечных окончаниях, ознакомление учащихся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3FFE">
              <w:rPr>
                <w:rFonts w:ascii="Times New Roman" w:hAnsi="Times New Roman" w:cs="Times New Roman"/>
                <w:sz w:val="28"/>
                <w:szCs w:val="28"/>
              </w:rPr>
              <w:t>новыми понятиями.</w:t>
            </w:r>
          </w:p>
          <w:p w:rsidR="008809EA" w:rsidRPr="002C7957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45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репродуктивный, словесный, объяснительно – иллюстративный, проблемный, наглядный.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036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 проблемные и игровые ситуации.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попарная работа.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BF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учащихся представление о реализации лишней пешки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пешечных окончаниях.</w:t>
            </w:r>
          </w:p>
          <w:p w:rsidR="008809EA" w:rsidRPr="00297260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F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шахматная доска, комплект магнитных шахматных фигур, комплекты магнитных досок с шахматами, ручки, карандаши, записные книжки, блокноты, тетради, нетбук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6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минут.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22" w:rsidRDefault="00CF6A22"/>
        </w:tc>
        <w:tc>
          <w:tcPr>
            <w:tcW w:w="7448" w:type="dxa"/>
          </w:tcPr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на занятии мы узнаем, как можно реализовать лишнюю пешку в пешечных окончаниях.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вначале я загадаю вам загадки, а вы угадайте, о какой фигуре идет речь. За правильный ответ - поощрительный приз.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Маленькая, удаленькая,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Через поле пройдет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награду найдет. (Пешка)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борьбе за титул Королевы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Бьет та фигура вправо, влево,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Ей нужно сделать семь шагов,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стать сильней своих врагов! (Пешка)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не любит прыг да скок?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Кто ходить привык неспешно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берет наискосок?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Ну конечно, это – (Пешка)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начала давайте вспомним. Какие окончания называются пешечными?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(Ответы учащихся+ дополнения педагога.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Ответ: окончания, где, кроме королей, на доске остались только пешки, называются пешечными).</w:t>
            </w:r>
            <w:proofErr w:type="gramEnd"/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практической игре шахматисту не раз придется иметь дело с пешечными окончаниями, когда после разменов всех фигур у одного из противников, нередко возникает перевес в одну пешку. Достаточен ли такой перевес для победы? Если достаточен,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каких условиях? Правильный ответ на эти вопросы можно дать только при условии основательного усвоения пешечных окончаний. Анализ пешечных концов приучает к многоходовому расчету и, следовательно, повышает силу игры.</w:t>
            </w:r>
            <w:r w:rsidRPr="00602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реализации пеше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F72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окончания: </w:t>
            </w:r>
          </w:p>
          <w:p w:rsidR="008809EA" w:rsidRPr="00F72464" w:rsidRDefault="008809EA" w:rsidP="008809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с пешкой против короля.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Дать мат одной пешкой даже в углу доски, разумеется, нельзя. 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большое – можно дать пат. Поэтому выигрыш зависит от того, удастся ли довести пешку до последней горизонтали и превратить ее в ферзя (или другую фигуру). Разберем пример, когда пешка проходит в ферзи без помощи своего короля.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Диаграмма №1.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Белые: Кра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4. Черные: Крс5. Выигрыш при ходе белых ничья при ходе черных.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Белые при своем ходе выигрывают, так как черный король не может задержать пешку: 1.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6 2.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Кре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7 4.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8Ф+- 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При ходе черных пешка задерживается и уничтожается 1..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6 2.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5 Кре</w:t>
            </w:r>
            <w:proofErr w:type="gramStart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6(или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7) 4.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7 5.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8Ф+ Кр: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8=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Исход единоборства короля и пешки можно быстро определить, пользуясь правилом квадрата. Вычерчиваем в уме квадрат, сторона которого состоит из стольких клеток (полей), сколько их от пешки до поля превращения, включая и то поле, где стоит пешка. На нашей диаграмме стороны квадрата пешки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4 показаны пунктиром. При своем ходе черный король попадает в квадрат пешки, то есть он ее догоняет. При ходе белых король не сможет догнать пешку.</w:t>
            </w:r>
          </w:p>
          <w:p w:rsidR="008809EA" w:rsidRPr="005346FF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Диаграмма №2 Белые: Кре</w:t>
            </w:r>
            <w:proofErr w:type="gramStart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, п. е5. Черные: Кре8. Правило: Если король сильнейшей стороны достигает 6-ой или 3-ей горизонтали впереди пешки, то всегда победа.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Это важнейшая позиция, здесь всегда выигрыш независимо от очереди хода! Например, ход белых: 1. Кр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8 2.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8 3.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7 4. 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7+- 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При ходе черных: 1….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8 2.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7! 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7 3.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8 4.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1E47">
              <w:rPr>
                <w:rFonts w:ascii="Times New Roman" w:hAnsi="Times New Roman" w:cs="Times New Roman"/>
                <w:sz w:val="28"/>
                <w:szCs w:val="28"/>
              </w:rPr>
              <w:t xml:space="preserve">7 5. </w:t>
            </w:r>
            <w:r w:rsidRPr="00621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8Ф -+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Позиция №2 наиболее часто встречается при игре на победу. Ее необходимо хорошо запомнить и сводить к ней любые подобные окончания.</w:t>
            </w:r>
          </w:p>
          <w:p w:rsidR="008809EA" w:rsidRPr="005346FF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№3 Белые: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6, п.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5. Черные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8. Если здесь ход черных, то выигрыш прост 1….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8 2.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8 4.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7 5.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8Ф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 6.Ф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6х. Однако при ходе белых черные, из-за того, что игра проходит в углу доски, имеют некоторые шансы на ничью при неточной игре белых. Выигрыш достигается только ходом  1.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8 3.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7 4.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7 +- Ничего не дает: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6? 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7 2.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7 (2…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6??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8 3.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8 4. </w:t>
            </w:r>
            <w:proofErr w:type="spellStart"/>
            <w:proofErr w:type="gram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  пат</w:t>
            </w:r>
            <w:proofErr w:type="gram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) 2….</w:t>
            </w:r>
            <w:proofErr w:type="spellStart"/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Kph</w:t>
            </w:r>
            <w:proofErr w:type="spellEnd"/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8 и приходится повторять позицию 3. Кр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6 потому что нельзя 3. </w:t>
            </w:r>
            <w:r w:rsidRPr="0053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>6?? пат.</w:t>
            </w:r>
          </w:p>
          <w:p w:rsidR="008809EA" w:rsidRPr="00621E47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E47">
              <w:rPr>
                <w:rFonts w:ascii="Times New Roman" w:hAnsi="Times New Roman" w:cs="Times New Roman"/>
                <w:sz w:val="28"/>
                <w:szCs w:val="28"/>
              </w:rPr>
              <w:t>Для ориентировки в подобных окончаниях нужно запомнить еще одно правило: пешка проходит в ферзи, если она становится на предпоследнюю горизонталь без шаха, и не проходит, если становится с шахом.</w:t>
            </w:r>
          </w:p>
          <w:p w:rsidR="008809EA" w:rsidRDefault="008809EA" w:rsidP="008809EA">
            <w:pPr>
              <w:pStyle w:val="a4"/>
              <w:ind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FF">
              <w:rPr>
                <w:rFonts w:ascii="Times New Roman" w:hAnsi="Times New Roman" w:cs="Times New Roman"/>
                <w:sz w:val="28"/>
                <w:szCs w:val="28"/>
              </w:rPr>
              <w:t xml:space="preserve">2)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Король с двумя пешками против короля с одной пешкой.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Если в пешечном окончании пешки есть с обеих сторон, то важно знать следующее правило, пешечный эндшпиль с лишней пешкой почти всегда выигрыш. Чем больше пешек на доске, тем меньше шансов на ничью у слабой стороны. Выигрыш достигается за счет лишней пешки, которая обеспечивает либо цугцванг, например диаграмма №1 Белые: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4, пп</w:t>
            </w:r>
            <w:proofErr w:type="gram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4. Черные: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6, п.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5. Ход белых. </w:t>
            </w:r>
          </w:p>
          <w:p w:rsidR="008809EA" w:rsidRPr="00626A6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6A60">
              <w:rPr>
                <w:rFonts w:ascii="Times New Roman" w:hAnsi="Times New Roman" w:cs="Times New Roman"/>
                <w:sz w:val="28"/>
                <w:szCs w:val="28"/>
              </w:rPr>
              <w:t>е3! цугцванг Кр</w:t>
            </w:r>
            <w:r w:rsidRPr="00626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6A60">
              <w:rPr>
                <w:rFonts w:ascii="Times New Roman" w:hAnsi="Times New Roman" w:cs="Times New Roman"/>
                <w:sz w:val="28"/>
                <w:szCs w:val="28"/>
              </w:rPr>
              <w:t xml:space="preserve">6 2. </w:t>
            </w:r>
            <w:proofErr w:type="spellStart"/>
            <w:r w:rsidRPr="00626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626A6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626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626A60">
              <w:rPr>
                <w:rFonts w:ascii="Times New Roman" w:hAnsi="Times New Roman" w:cs="Times New Roman"/>
                <w:sz w:val="28"/>
                <w:szCs w:val="28"/>
              </w:rPr>
              <w:t xml:space="preserve">6 3. </w:t>
            </w:r>
            <w:proofErr w:type="spellStart"/>
            <w:r w:rsidRPr="00626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626A60">
              <w:rPr>
                <w:rFonts w:ascii="Times New Roman" w:hAnsi="Times New Roman" w:cs="Times New Roman"/>
                <w:sz w:val="28"/>
                <w:szCs w:val="28"/>
              </w:rPr>
              <w:t>6+-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1D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 в позициях этого типа, чтобы лишняя пешка имела «запасной» ход без размена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(темпа</w:t>
            </w:r>
            <w:r w:rsidRPr="000668C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6761D">
              <w:rPr>
                <w:rFonts w:ascii="Times New Roman" w:hAnsi="Times New Roman" w:cs="Times New Roman"/>
                <w:sz w:val="28"/>
                <w:szCs w:val="28"/>
              </w:rPr>
              <w:t xml:space="preserve"> Если король противника встанет в оппозицию, мы сможем передать очередь хода с помощью лишней пешки и добиться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цугцванга, либо лишняя пешка,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являясь проходимой отвлекает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черного короля от защиты собственной пешки.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261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Белые:</w:t>
            </w:r>
            <w:r w:rsidRPr="00126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12614A">
              <w:rPr>
                <w:rFonts w:ascii="Times New Roman" w:hAnsi="Times New Roman" w:cs="Times New Roman"/>
                <w:sz w:val="28"/>
                <w:szCs w:val="28"/>
              </w:rPr>
              <w:t>4, пп. с</w:t>
            </w:r>
            <w:proofErr w:type="gramStart"/>
            <w:r w:rsidRPr="00126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261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261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BE50DF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E5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5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белых. Выигрыш.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1.с5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6 2.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7 3.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Kpd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7 4.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7 5.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Kpe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Kpc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Kpf</w:t>
            </w:r>
            <w:proofErr w:type="spell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6 +- и мы получили ранее изученную позицию. 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- А теперь давайте вместе попробуем решить ничейную позицию с техническими трудностями. Задание учащимся. Решается коллективно (задача на демонстрационной доске).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1.Белые: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2. Черные: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6, п.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6. Ход белых. Ничья. Ответ: 1.Кр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 2.Кр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 3.Кре</w:t>
            </w:r>
            <w:proofErr w:type="gram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 Кре6 4.Кр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 5.Крс2 Крс6 6.Кр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Крс5 7.Крс3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5 8.Кр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3 Кра5 9.Кра3 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5 10.Кр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3-ничья.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задание учащимся (каждому). Решение задач на время (5 минут), оценивается педагогом медальками. 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Диаграмма № 1. 1.Белые: Кре</w:t>
            </w:r>
            <w:proofErr w:type="gram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, п.е2. Черные: Кре8. Ход белых. Выигрыш. Ответ: 1.Кр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Кре</w:t>
            </w:r>
            <w:proofErr w:type="gram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 2.Кре3 Кре6 3.Кре4 –белым удалось получить позицию с королем впереди пешки, победа.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 Ход черных. Ничья. Ответ: 1…. Кре</w:t>
            </w:r>
            <w:proofErr w:type="gramStart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 2.Кр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2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6 3.Кр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3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5 4.Кре3 Кре5 5.Кр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3 Кр</w:t>
            </w:r>
            <w:r w:rsidRPr="00DF6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 xml:space="preserve">5 6.е3 Кре5 –желаемая для черных позиция, возникает на доске, ничья. </w:t>
            </w:r>
          </w:p>
          <w:p w:rsidR="008809EA" w:rsidRPr="00DF6D6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B">
              <w:rPr>
                <w:rFonts w:ascii="Times New Roman" w:hAnsi="Times New Roman" w:cs="Times New Roman"/>
                <w:sz w:val="28"/>
                <w:szCs w:val="28"/>
              </w:rPr>
              <w:t>- Молодцы! Все справились, но быстрее всех решил задачу…</w:t>
            </w:r>
          </w:p>
          <w:p w:rsidR="008809EA" w:rsidRDefault="008809EA" w:rsidP="008809EA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22" w:rsidRDefault="00CF6A22"/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</w:tcPr>
          <w:p w:rsidR="008809EA" w:rsidRPr="00814538" w:rsidRDefault="008809EA" w:rsidP="00880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3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Здоровье-сберегающие технологии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(физкультминутка) – 1 минута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3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восполнить дефицит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3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отдых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3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A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эмоции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22" w:rsidRDefault="00CF6A22"/>
        </w:tc>
        <w:tc>
          <w:tcPr>
            <w:tcW w:w="7448" w:type="dxa"/>
          </w:tcPr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мы с вами уже долго сидим. Давайте встанем и немного подвигаемся. 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Представили, что сейчас мы стоим на «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4»! 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Если я назову поле «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5» - то делаем шаг вперед.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Если  «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3» - шаг назад.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Если «с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» - приседание.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Если «е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» - подпрыгнуть.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А теперь пробуем!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Повторить еще раз в другом порядке.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Садитесь!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- А теперь задание для решения задачи в парах.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Диаграмма. Белые: Крс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4. Черные: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8. Ход белых. Выигрыш. Ответ: 1.Кре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 Крс7 2.Кр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3(2.Кре3?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 3.Кре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 Кре6) 2….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 3.Кр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 Кре6 4.Кр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5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7 5.Кр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5 Кре7 6.Кр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 +-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педагога)</w:t>
            </w:r>
          </w:p>
          <w:p w:rsidR="00CF6A22" w:rsidRDefault="00CF6A22"/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 w:rsidR="008809EA" w:rsidRPr="008F70E0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решения задач, наблюдение.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минут.</w:t>
            </w:r>
          </w:p>
          <w:p w:rsidR="00CF6A22" w:rsidRDefault="00CF6A22"/>
        </w:tc>
        <w:tc>
          <w:tcPr>
            <w:tcW w:w="7448" w:type="dxa"/>
          </w:tcPr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- В качестве закрепления материала я вам предлагаю разыграть следующее пешечное окончание. 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Расставляю позицию на демонстрационной шахматной доске</w:t>
            </w:r>
          </w:p>
          <w:p w:rsidR="008809EA" w:rsidRPr="008F70E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Белые: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4, пп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2. Черные: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6, п.е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. Ход белых. Выигрыш. Ответ: 1.е5 Крс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 2.Кре4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7(2…. Крс5 3.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4 Крс6 4.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proofErr w:type="spell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 5.Кр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5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7 6.Кр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6 Кре8 7.Кре6 +-) 3.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9744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Кре</w:t>
            </w:r>
            <w:proofErr w:type="gramStart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 4.Кр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744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97440">
              <w:rPr>
                <w:rFonts w:ascii="Times New Roman" w:hAnsi="Times New Roman" w:cs="Times New Roman"/>
                <w:sz w:val="28"/>
                <w:szCs w:val="28"/>
              </w:rPr>
              <w:t>7 5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.Кр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9744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>Кре7 6.  Кр</w:t>
            </w:r>
            <w:r w:rsidRPr="008F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70E0">
              <w:rPr>
                <w:rFonts w:ascii="Times New Roman" w:hAnsi="Times New Roman" w:cs="Times New Roman"/>
                <w:sz w:val="28"/>
                <w:szCs w:val="28"/>
              </w:rPr>
              <w:t xml:space="preserve">7+- </w:t>
            </w:r>
          </w:p>
          <w:p w:rsidR="008809EA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A22" w:rsidRDefault="00CF6A22"/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809EA" w:rsidRPr="00070302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степень усвоения материала. Рефлексия.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демонстрационная шахматная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доска, комплект магнитных шахмат.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13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минуты.</w:t>
            </w:r>
          </w:p>
          <w:p w:rsidR="00CF6A22" w:rsidRDefault="00CF6A22"/>
        </w:tc>
        <w:tc>
          <w:tcPr>
            <w:tcW w:w="7448" w:type="dxa"/>
          </w:tcPr>
          <w:p w:rsidR="008809EA" w:rsidRPr="00CA2BA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Наше занятие подошло к концу. Я, надеюсь, что вы сегодня усвоили новый материал и давайте </w:t>
            </w:r>
            <w:proofErr w:type="gramStart"/>
            <w:r w:rsidRPr="00CA2BAB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CA2BAB">
              <w:rPr>
                <w:rFonts w:ascii="Times New Roman" w:hAnsi="Times New Roman" w:cs="Times New Roman"/>
                <w:sz w:val="28"/>
                <w:szCs w:val="28"/>
              </w:rPr>
              <w:t xml:space="preserve"> кто же набрал сегодня больше всех медалей!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 xml:space="preserve"> Это ………</w:t>
            </w:r>
          </w:p>
          <w:p w:rsidR="008809EA" w:rsidRPr="00CA2BA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>Я вруч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 им призы - книги о шахматах!</w:t>
            </w:r>
          </w:p>
          <w:p w:rsidR="008809EA" w:rsidRPr="00CA2BA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Читайте и изучайте.</w:t>
            </w:r>
          </w:p>
          <w:p w:rsidR="008809EA" w:rsidRPr="00CA2BAB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Pr="00CA2BAB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ли вам сегодняшнее занятие? Если понравилось, то поставьте белую фигуру на белое поле на демонстрационной шахматной доске, а если не очень, то черную - на темное поле. Вывод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вижу, что понравилось).</w:t>
            </w:r>
          </w:p>
          <w:p w:rsidR="00CF6A22" w:rsidRDefault="00CF6A22"/>
        </w:tc>
      </w:tr>
      <w:tr w:rsidR="00CF6A22" w:rsidTr="00CF6A22">
        <w:tc>
          <w:tcPr>
            <w:tcW w:w="817" w:type="dxa"/>
          </w:tcPr>
          <w:p w:rsidR="00CF6A22" w:rsidRPr="00CF6A22" w:rsidRDefault="00CF6A22" w:rsidP="00CF6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</w:tcPr>
          <w:p w:rsidR="008809EA" w:rsidRPr="002B675B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2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  <w:r w:rsidR="00352836" w:rsidRPr="00F45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2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учащихся самостоятельно мыслить анализировать и обобщать факты</w:t>
            </w:r>
          </w:p>
          <w:p w:rsidR="008809EA" w:rsidRPr="00F4512F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развить интерес к самостоятельной учебной деятельности;</w:t>
            </w:r>
            <w:proofErr w:type="gramEnd"/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2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F4512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углубление теоретических знаний, дальнейшее формирование навыков и умений.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учебником, составление плана, освоение нового материала, ответы на вопросы учебника, решение практических задач.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13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минуты.</w:t>
            </w:r>
          </w:p>
          <w:p w:rsidR="008809EA" w:rsidRDefault="008809EA" w:rsidP="008809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22" w:rsidRDefault="00CF6A22"/>
        </w:tc>
        <w:tc>
          <w:tcPr>
            <w:tcW w:w="7448" w:type="dxa"/>
          </w:tcPr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 xml:space="preserve">ома я вам предлагаю изучить новый материал по учебнику №2 стр. 101-108, а также решить 4 задачи: 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1.Диаграмма №1. Белые: Крс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5. Черные: Кр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8. Ход белых. Выигрыш.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2.Диаграмма №2. Белые: Крс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5. Черные: Кра8. Ход белых. Выигрыш.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3.Диаграмма №3. Белые: Кре4, пп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2. Черные: Кре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 xml:space="preserve"> п.а5. Ход белых. Выигрыш.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4.Диаграмма №4. Белые: Кр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46, пп.</w:t>
            </w:r>
            <w:r w:rsidRPr="00A75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2, е5. Черные: Крс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, п.е6. Ход белых. Выигрыш.</w:t>
            </w:r>
          </w:p>
          <w:p w:rsidR="008809EA" w:rsidRPr="00A75E00" w:rsidRDefault="008809EA" w:rsidP="0088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00">
              <w:rPr>
                <w:rFonts w:ascii="Times New Roman" w:hAnsi="Times New Roman" w:cs="Times New Roman"/>
                <w:sz w:val="28"/>
                <w:szCs w:val="28"/>
              </w:rPr>
              <w:t xml:space="preserve">- На этом 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свидание</w:t>
            </w:r>
            <w:proofErr w:type="gramEnd"/>
            <w:r w:rsidRPr="00A75E00">
              <w:rPr>
                <w:rFonts w:ascii="Times New Roman" w:hAnsi="Times New Roman" w:cs="Times New Roman"/>
                <w:sz w:val="28"/>
                <w:szCs w:val="28"/>
              </w:rPr>
              <w:t>, всем большое спасибо!</w:t>
            </w:r>
          </w:p>
          <w:p w:rsidR="00CF6A22" w:rsidRDefault="00CF6A22"/>
        </w:tc>
      </w:tr>
    </w:tbl>
    <w:p w:rsidR="008809EA" w:rsidRDefault="008809EA" w:rsidP="0088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Default="008809EA" w:rsidP="0088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Default="008809EA" w:rsidP="0088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Default="008809EA" w:rsidP="0088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Pr="00B51593" w:rsidRDefault="008809EA" w:rsidP="0088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Default="008809EA" w:rsidP="00880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BB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09EA" w:rsidRDefault="008809EA" w:rsidP="008809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Голенищев «Программа подготовки шахматистов юношеских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взрослого разрядов, Москва, 2020 г.,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9EA" w:rsidRDefault="008809EA" w:rsidP="008809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Виктор Пожарский «Шахматный учебник», Ростов – на – Дону, «Феникс», 2014 г., 416 с.</w:t>
      </w:r>
      <w:proofErr w:type="gramEnd"/>
    </w:p>
    <w:p w:rsidR="008809EA" w:rsidRDefault="008809EA" w:rsidP="008809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Дворецкий «Учебник Эндшпиля», Москва, 2016 г., 536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9EA" w:rsidRDefault="008809EA" w:rsidP="008809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Лобач «Пешечный Эндшпиль. 64 урока», Саратов, 2014 г., 180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9EA" w:rsidRDefault="008809EA" w:rsidP="008809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Всеволод Костров «Приемы борьбы в пешечных окончаниях», Москва, 2022 г.,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9EA" w:rsidRDefault="008809EA" w:rsidP="00880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9EA" w:rsidRPr="002C7957" w:rsidRDefault="008809EA" w:rsidP="00880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319D" w:rsidRDefault="00FA319D"/>
    <w:sectPr w:rsidR="00FA319D" w:rsidSect="00CF6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760"/>
    <w:multiLevelType w:val="hybridMultilevel"/>
    <w:tmpl w:val="EB222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42E2"/>
    <w:multiLevelType w:val="hybridMultilevel"/>
    <w:tmpl w:val="E1C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24D2"/>
    <w:multiLevelType w:val="hybridMultilevel"/>
    <w:tmpl w:val="779620D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A22"/>
    <w:rsid w:val="00352836"/>
    <w:rsid w:val="008809EA"/>
    <w:rsid w:val="00CF6A22"/>
    <w:rsid w:val="00FA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2022-02-15T07:22:00Z</dcterms:created>
  <dcterms:modified xsi:type="dcterms:W3CDTF">2022-02-15T07:41:00Z</dcterms:modified>
</cp:coreProperties>
</file>